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C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  <w:t>附件</w:t>
      </w:r>
    </w:p>
    <w:p w14:paraId="411707C1"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1E45B7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鄂尔多斯市林业和草原局所属事业单位2025年</w:t>
      </w:r>
    </w:p>
    <w:p w14:paraId="17EB239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引进高层次人才进入面试人员名单</w:t>
      </w:r>
    </w:p>
    <w:p w14:paraId="22C7E368"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10738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0"/>
        <w:gridCol w:w="4740"/>
        <w:gridCol w:w="3448"/>
      </w:tblGrid>
      <w:tr w14:paraId="3E3E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ED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9E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FE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引进单位主管部门名称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4C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 w14:paraId="2F8A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鄂尔多斯市林业和草原局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草原修复技术岗</w:t>
            </w:r>
          </w:p>
        </w:tc>
      </w:tr>
      <w:tr w14:paraId="6CEF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商正昊妮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鄂尔多斯市林业和草原局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草原修复技术岗</w:t>
            </w:r>
          </w:p>
        </w:tc>
      </w:tr>
    </w:tbl>
    <w:p w14:paraId="78C0D4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  <w:jc w:val="center"/>
    </w:pPr>
    <w:rPr>
      <w:rFonts w:ascii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2025-06-25T07:45:10Z</dcterms:created>
  <dc:creator>ZhuanZ（无密码）</dc:creator>
  <cp:lastModifiedBy>Соргог</cp:lastModifiedBy>
  <dcterms:modified xsi:type="dcterms:W3CDTF">2025-06-25T07:45:14Z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eyJoZGlkIjoiMzEwNTM5NzYwMDRjMzkwZTVkZjY2ODkwMGIxNGU0OTUiLCJ1c2VySWQiOiIyNzk3ODM4NjQifQ==</vt:lpwstr>
  </property>
  <property fmtid="{D5CDD505-2E9C-101B-9397-08002B2CF9AE}" pid="4" name="ICV">
    <vt:lpwstr>4CB7A30A18A74191B6778EB7A2B0F776_12</vt:lpwstr>
  </property>
</Properties>
</file>