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附件1</w:t>
      </w:r>
    </w:p>
    <w:p>
      <w:pPr>
        <w:jc w:val="center"/>
        <w:rPr>
          <w:rFonts w:ascii="等线" w:hAnsi="等线" w:eastAsia="等线" w:cs="Mongolian Baiti"/>
          <w:sz w:val="32"/>
          <w:szCs w:val="32"/>
        </w:rPr>
      </w:pPr>
    </w:p>
    <w:tbl>
      <w:tblPr>
        <w:tblStyle w:val="3"/>
        <w:tblpPr w:leftFromText="180" w:rightFromText="180" w:vertAnchor="page" w:horzAnchor="margin" w:tblpY="353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828"/>
        <w:gridCol w:w="1791"/>
        <w:gridCol w:w="157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 w:val="24"/>
                <w:szCs w:val="24"/>
                <w:lang w:val="en-US" w:eastAsia="zh-CN"/>
              </w:rPr>
              <w:t>“智能灌木平茬机械及无人机飞播研发应用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辅助研究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生态学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草地生态学、森林生态学方向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Mongolian Baiti"/>
                <w:szCs w:val="21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</w:t>
            </w:r>
            <w:r>
              <w:rPr>
                <w:rFonts w:hint="eastAsia" w:ascii="宋体" w:hAnsi="宋体" w:eastAsia="宋体" w:cs="Mongolian Baiti"/>
                <w:szCs w:val="21"/>
              </w:rPr>
              <w:t>荒漠化防治、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林业工程（森林工程方向）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“智能网格立式沙障铺设机械及植树机器人研发应用”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Mongolian Baiti"/>
                <w:sz w:val="24"/>
                <w:szCs w:val="24"/>
                <w:lang w:eastAsia="zh-CN"/>
              </w:rPr>
              <w:t>辅助研究</w:t>
            </w:r>
            <w:r>
              <w:rPr>
                <w:rFonts w:hint="eastAsia" w:ascii="宋体" w:hAnsi="宋体" w:eastAsia="宋体" w:cs="Mongolian Baiti"/>
                <w:sz w:val="24"/>
                <w:szCs w:val="24"/>
              </w:rPr>
              <w:t>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生态学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草地生态学、森林生态学方向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Mongolian Baiti"/>
                <w:szCs w:val="21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</w:t>
            </w:r>
            <w:r>
              <w:rPr>
                <w:rFonts w:hint="eastAsia" w:ascii="宋体" w:hAnsi="宋体" w:eastAsia="宋体" w:cs="Mongolian Baiti"/>
                <w:szCs w:val="21"/>
              </w:rPr>
              <w:t>荒漠化防治、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林业工程（森林工程方向）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 w:val="24"/>
                <w:szCs w:val="24"/>
                <w:lang w:eastAsia="zh-CN"/>
              </w:rPr>
              <w:t>财务助理岗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会计学相关专业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专科及以上学历</w:t>
            </w:r>
          </w:p>
        </w:tc>
        <w:tc>
          <w:tcPr>
            <w:tcW w:w="1873" w:type="dxa"/>
            <w:vAlign w:val="center"/>
          </w:tcPr>
          <w:p>
            <w:pPr>
              <w:jc w:val="left"/>
              <w:rPr>
                <w:rFonts w:hint="default" w:ascii="宋体" w:hAnsi="宋体" w:eastAsia="宋体" w:cs="Mongolian Bait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熟练掌握科研单位财务管理和项目资金使用管理，具备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3年以上工作经验，优先录用。</w:t>
            </w:r>
          </w:p>
        </w:tc>
      </w:tr>
    </w:tbl>
    <w:p>
      <w:pPr>
        <w:jc w:val="center"/>
        <w:rPr>
          <w:rFonts w:ascii="等线" w:hAnsi="等线" w:eastAsia="等线" w:cs="Mongolian Baiti"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鄂尔多斯市林业和草原科学研究所科研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助理岗位需求</w:t>
      </w:r>
      <w:r>
        <w:rPr>
          <w:rFonts w:hint="eastAsia" w:ascii="等线" w:hAnsi="等线" w:eastAsia="等线" w:cs="Mongolian Baiti"/>
          <w:sz w:val="32"/>
          <w:szCs w:val="32"/>
        </w:rPr>
        <w:t>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C4646D"/>
    <w:rsid w:val="004A4135"/>
    <w:rsid w:val="00C4646D"/>
    <w:rsid w:val="04D0755B"/>
    <w:rsid w:val="0EF349DB"/>
    <w:rsid w:val="11BB50B6"/>
    <w:rsid w:val="23F442C3"/>
    <w:rsid w:val="32D376A7"/>
    <w:rsid w:val="37EB5539"/>
    <w:rsid w:val="41A30DDA"/>
    <w:rsid w:val="42C02A83"/>
    <w:rsid w:val="4A5276B5"/>
    <w:rsid w:val="50EE3B0E"/>
    <w:rsid w:val="519244FE"/>
    <w:rsid w:val="523535F4"/>
    <w:rsid w:val="56062077"/>
    <w:rsid w:val="5E4549D3"/>
    <w:rsid w:val="6E954074"/>
    <w:rsid w:val="7FCA3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2</Lines>
  <Paragraphs>1</Paragraphs>
  <TotalTime>27</TotalTime>
  <ScaleCrop>false</ScaleCrop>
  <LinksUpToDate>false</LinksUpToDate>
  <CharactersWithSpaces>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鄂尔多斯市林业和草原科学研究所</cp:lastModifiedBy>
  <cp:lastPrinted>2024-01-12T01:26:00Z</cp:lastPrinted>
  <dcterms:modified xsi:type="dcterms:W3CDTF">2024-01-15T07:28:31Z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8244315EB7BD4C72BC07F93A29774C22</vt:lpwstr>
  </property>
</Properties>
</file>