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99249">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2DD26209">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48C31BEC">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7B106A40">
      <w:pPr>
        <w:keepNext w:val="0"/>
        <w:keepLines w:val="0"/>
        <w:widowControl/>
        <w:suppressLineNumbers w:val="0"/>
        <w:spacing w:before="100" w:beforeAutospacing="0" w:after="100" w:afterAutospacing="0" w:line="20" w:lineRule="atLeast"/>
        <w:ind w:left="0" w:right="0" w:firstLine="601"/>
        <w:jc w:val="center"/>
        <w:rPr>
          <w:rFonts w:hint="eastAsia" w:ascii="宋体" w:hAnsi="宋体" w:eastAsia="宋体" w:cs="宋体"/>
          <w:sz w:val="24"/>
          <w:szCs w:val="24"/>
        </w:rPr>
      </w:pPr>
      <w:r>
        <w:rPr>
          <w:rFonts w:ascii="仿宋_gb2312" w:hAnsi="仿宋_gb2312" w:eastAsia="仿宋_gb2312" w:cs="仿宋_gb2312"/>
          <w:b/>
          <w:bCs/>
          <w:i w:val="0"/>
          <w:iCs w:val="0"/>
          <w:caps w:val="0"/>
          <w:color w:val="000000"/>
          <w:spacing w:val="0"/>
          <w:kern w:val="0"/>
          <w:sz w:val="42"/>
          <w:szCs w:val="42"/>
          <w:lang w:val="en-US" w:eastAsia="zh-CN" w:bidi="ar"/>
        </w:rPr>
        <w:t>内蒙古自治区鄂尔多斯市造林总场</w:t>
      </w:r>
    </w:p>
    <w:p w14:paraId="10FCCF83">
      <w:pPr>
        <w:keepNext w:val="0"/>
        <w:keepLines w:val="0"/>
        <w:widowControl/>
        <w:suppressLineNumbers w:val="0"/>
        <w:spacing w:before="100" w:beforeAutospacing="0" w:after="100" w:afterAutospacing="0" w:line="20" w:lineRule="atLeast"/>
        <w:ind w:left="0" w:right="0" w:firstLine="601"/>
        <w:jc w:val="center"/>
        <w:rPr>
          <w:rFonts w:hint="eastAsia" w:ascii="宋体" w:hAnsi="宋体" w:eastAsia="宋体" w:cs="宋体"/>
          <w:sz w:val="24"/>
          <w:szCs w:val="24"/>
        </w:rPr>
      </w:pPr>
      <w:r>
        <w:rPr>
          <w:rFonts w:hint="eastAsia" w:ascii="仿宋_gb2312" w:hAnsi="仿宋_gb2312" w:eastAsia="仿宋_gb2312" w:cs="仿宋_gb2312"/>
          <w:b/>
          <w:bCs/>
          <w:i w:val="0"/>
          <w:iCs w:val="0"/>
          <w:caps w:val="0"/>
          <w:color w:val="000000"/>
          <w:spacing w:val="0"/>
          <w:kern w:val="0"/>
          <w:sz w:val="44"/>
          <w:szCs w:val="44"/>
          <w:lang w:val="en-US" w:eastAsia="zh-CN" w:bidi="ar"/>
        </w:rPr>
        <w:t>2020年度决算公开报告</w:t>
      </w:r>
    </w:p>
    <w:p w14:paraId="6F9B139B">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553AAFED">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bookmarkStart w:id="0" w:name="_GoBack"/>
      <w:bookmarkEnd w:id="0"/>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15B69610">
      <w:pPr>
        <w:keepNext w:val="0"/>
        <w:keepLines w:val="0"/>
        <w:widowControl/>
        <w:suppressLineNumbers w:val="0"/>
        <w:spacing w:before="0" w:beforeAutospacing="0" w:after="0" w:afterAutospacing="0" w:line="20" w:lineRule="atLeast"/>
        <w:ind w:left="0" w:firstLine="0"/>
        <w:jc w:val="left"/>
        <w:rPr>
          <w:rFonts w:hint="eastAsia" w:ascii="宋体" w:hAnsi="宋体" w:eastAsia="宋体" w:cs="宋体"/>
          <w:i w:val="0"/>
          <w:iCs w:val="0"/>
          <w:caps w:val="0"/>
          <w:color w:val="000000"/>
          <w:spacing w:val="0"/>
          <w:sz w:val="32"/>
          <w:szCs w:val="32"/>
        </w:rPr>
      </w:pPr>
    </w:p>
    <w:p w14:paraId="2D917E9C">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61EF3C1E">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09409306">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p>
    <w:p w14:paraId="373662E4">
      <w:pPr>
        <w:keepNext w:val="0"/>
        <w:keepLines w:val="0"/>
        <w:widowControl/>
        <w:suppressLineNumbers w:val="0"/>
        <w:spacing w:before="100" w:beforeAutospacing="0" w:after="100" w:afterAutospacing="0" w:line="580" w:lineRule="atLeast"/>
        <w:ind w:left="0" w:right="0" w:firstLine="600"/>
        <w:jc w:val="center"/>
        <w:rPr>
          <w:rFonts w:hint="eastAsia" w:ascii="宋体" w:hAnsi="宋体" w:eastAsia="宋体" w:cs="宋体"/>
          <w:sz w:val="24"/>
          <w:szCs w:val="24"/>
        </w:rPr>
      </w:pPr>
      <w:r>
        <w:rPr>
          <w:rFonts w:hint="default" w:ascii="Times New Roman" w:hAnsi="Times New Roman" w:eastAsia="宋体" w:cs="Times New Roman"/>
          <w:b/>
          <w:bCs/>
          <w:i w:val="0"/>
          <w:iCs w:val="0"/>
          <w:caps w:val="0"/>
          <w:color w:val="000000"/>
          <w:spacing w:val="0"/>
          <w:kern w:val="0"/>
          <w:sz w:val="36"/>
          <w:szCs w:val="36"/>
          <w:lang w:val="en-US" w:eastAsia="zh-CN" w:bidi="ar"/>
        </w:rPr>
        <w:t> </w:t>
      </w:r>
      <w:r>
        <w:rPr>
          <w:rFonts w:hint="eastAsia" w:ascii="仿宋_gb2312" w:hAnsi="仿宋_gb2312" w:eastAsia="仿宋_gb2312" w:cs="仿宋_gb2312"/>
          <w:b/>
          <w:bCs/>
          <w:i w:val="0"/>
          <w:iCs w:val="0"/>
          <w:caps w:val="0"/>
          <w:color w:val="000000"/>
          <w:spacing w:val="0"/>
          <w:kern w:val="0"/>
          <w:sz w:val="44"/>
          <w:szCs w:val="44"/>
          <w:lang w:val="en-US" w:eastAsia="zh-CN" w:bidi="ar"/>
        </w:rPr>
        <w:t>目 录</w:t>
      </w:r>
    </w:p>
    <w:p w14:paraId="30727B45">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p>
    <w:p w14:paraId="4EF49115">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kern w:val="0"/>
          <w:sz w:val="32"/>
          <w:szCs w:val="32"/>
          <w:lang w:val="en-US" w:eastAsia="zh-CN" w:bidi="ar"/>
        </w:rPr>
        <w:t>第一部分 单位基本情况</w:t>
      </w:r>
    </w:p>
    <w:p w14:paraId="232A58F6">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一、单位职能、职责</w:t>
      </w:r>
    </w:p>
    <w:p w14:paraId="2FD103A2">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二、机构设置</w:t>
      </w:r>
    </w:p>
    <w:p w14:paraId="3BE704C7">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kern w:val="0"/>
          <w:sz w:val="32"/>
          <w:szCs w:val="32"/>
          <w:lang w:val="en-US" w:eastAsia="zh-CN" w:bidi="ar"/>
        </w:rPr>
        <w:t>第二部分 2020年度部门决算情况说明</w:t>
      </w:r>
    </w:p>
    <w:p w14:paraId="38551233">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一、关于2020年度预算执行情况分析</w:t>
      </w:r>
    </w:p>
    <w:p w14:paraId="70262F62">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二、关于2020年度决算情况说明</w:t>
      </w:r>
    </w:p>
    <w:p w14:paraId="174ED56C">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（一）关于收支情况总体说明</w:t>
      </w:r>
    </w:p>
    <w:p w14:paraId="55D10732">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（二）关于2020年度收入决算情况说明</w:t>
      </w:r>
    </w:p>
    <w:p w14:paraId="62F3B3F2">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（三）关于2020年度支出决算情况说明</w:t>
      </w:r>
    </w:p>
    <w:p w14:paraId="43B02095">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（四）关于2020年度财政拨款收入支出决算总体情况说明</w:t>
      </w:r>
    </w:p>
    <w:p w14:paraId="32419D19">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（五）关于2020年度一般公共预算财政拨款支出决算情况说明</w:t>
      </w:r>
    </w:p>
    <w:p w14:paraId="33A2B9C7">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（六）关于2020年度一般公共预算财政拨款基本支出决算情况说明</w:t>
      </w:r>
    </w:p>
    <w:p w14:paraId="2B5B1D65">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（七）关于2020年度财政拨款</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三公</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经费支出决算情况说明</w:t>
      </w:r>
    </w:p>
    <w:p w14:paraId="2855477C">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1、财政拨款</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三公</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经费支出决算总体情况说明</w:t>
      </w:r>
    </w:p>
    <w:p w14:paraId="5050BFD6">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2、财政拨款</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三公</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经费支出决算具体情况说明</w:t>
      </w:r>
    </w:p>
    <w:p w14:paraId="6AB5DF7E">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三、预算绩效情况说明</w:t>
      </w:r>
    </w:p>
    <w:p w14:paraId="457E18D8">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（一）预算绩效管理工作开展情况</w:t>
      </w:r>
    </w:p>
    <w:p w14:paraId="655A6A2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（二）部门决算中项目绩效自评结果</w:t>
      </w:r>
    </w:p>
    <w:p w14:paraId="2DABC224">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（三）部门评价项目绩效评价结果</w:t>
      </w:r>
    </w:p>
    <w:p w14:paraId="74EED46B">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四、其他重要事项的情况说明</w:t>
      </w:r>
    </w:p>
    <w:p w14:paraId="6CD3528F">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（一）机关运行经费支出情况</w:t>
      </w:r>
    </w:p>
    <w:p w14:paraId="0EAE4D69">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（二）政府采购支出情况</w:t>
      </w:r>
    </w:p>
    <w:p w14:paraId="75C26E75">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（三）国有资产占用情况</w:t>
      </w:r>
    </w:p>
    <w:p w14:paraId="2BC5CFB0">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kern w:val="0"/>
          <w:sz w:val="32"/>
          <w:szCs w:val="32"/>
          <w:lang w:val="en-US" w:eastAsia="zh-CN" w:bidi="ar"/>
        </w:rPr>
        <w:t>第三部分 名词解释</w:t>
      </w:r>
    </w:p>
    <w:p w14:paraId="59746F7A">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kern w:val="0"/>
          <w:sz w:val="32"/>
          <w:szCs w:val="32"/>
          <w:lang w:val="en-US" w:eastAsia="zh-CN" w:bidi="ar"/>
        </w:rPr>
        <w:t>第四部分 决算公开联系方式及信息反馈渠道</w:t>
      </w:r>
    </w:p>
    <w:p w14:paraId="183FBDAF">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kern w:val="0"/>
          <w:sz w:val="32"/>
          <w:szCs w:val="32"/>
          <w:lang w:val="en-US" w:eastAsia="zh-CN" w:bidi="ar"/>
        </w:rPr>
        <w:t>第五部分 部门决算公开表</w:t>
      </w:r>
    </w:p>
    <w:p w14:paraId="7F432993">
      <w:pPr>
        <w:pStyle w:val="2"/>
        <w:keepNext w:val="0"/>
        <w:keepLines w:val="0"/>
        <w:widowControl/>
        <w:suppressLineNumbers w:val="0"/>
        <w:spacing w:before="0" w:beforeAutospacing="0" w:after="0" w:afterAutospacing="0" w:line="20" w:lineRule="atLeast"/>
        <w:ind w:left="0" w:right="0" w:firstLine="556"/>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sz w:val="32"/>
          <w:szCs w:val="32"/>
        </w:rPr>
        <w:t> </w:t>
      </w:r>
    </w:p>
    <w:p w14:paraId="22241022">
      <w:pPr>
        <w:pStyle w:val="2"/>
        <w:keepNext w:val="0"/>
        <w:keepLines w:val="0"/>
        <w:widowControl/>
        <w:suppressLineNumbers w:val="0"/>
        <w:spacing w:before="0" w:beforeAutospacing="0" w:after="0" w:afterAutospacing="0" w:line="20" w:lineRule="atLeast"/>
        <w:ind w:left="0" w:right="0" w:firstLine="556"/>
        <w:jc w:val="left"/>
        <w:rPr>
          <w:rFonts w:hint="eastAsia" w:ascii="宋体" w:hAnsi="宋体" w:eastAsia="宋体" w:cs="宋体"/>
          <w:i w:val="0"/>
          <w:iCs w:val="0"/>
          <w:caps w:val="0"/>
          <w:color w:val="000000"/>
          <w:spacing w:val="0"/>
          <w:sz w:val="32"/>
          <w:szCs w:val="32"/>
        </w:rPr>
      </w:pPr>
      <w:r>
        <w:rPr>
          <w:rFonts w:hint="default" w:ascii="黑体" w:hAnsi="宋体" w:eastAsia="黑体" w:cs="黑体"/>
          <w:b/>
          <w:bCs/>
          <w:i w:val="0"/>
          <w:iCs w:val="0"/>
          <w:caps w:val="0"/>
          <w:color w:val="000000"/>
          <w:spacing w:val="0"/>
          <w:sz w:val="32"/>
          <w:szCs w:val="32"/>
        </w:rPr>
        <w:t> </w:t>
      </w:r>
    </w:p>
    <w:p w14:paraId="135E8BEC">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一、收入支出决算总表</w:t>
      </w:r>
    </w:p>
    <w:p w14:paraId="7C177317">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二、收入决算表</w:t>
      </w:r>
    </w:p>
    <w:p w14:paraId="1EF70678">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三、支出决算表</w:t>
      </w:r>
    </w:p>
    <w:p w14:paraId="6A352B3B">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四、财政拨款收入支出决算总表</w:t>
      </w:r>
    </w:p>
    <w:p w14:paraId="22C914E3">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五、一般公共预算财政拨款支出决算表</w:t>
      </w:r>
    </w:p>
    <w:p w14:paraId="4099CD51">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六、一般公共预算财政拨款基本支出决算明细表</w:t>
      </w:r>
    </w:p>
    <w:p w14:paraId="5661EBBB">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七、政府性基金预算财政拨款收入支出决算表</w:t>
      </w:r>
    </w:p>
    <w:p w14:paraId="05F0F9A4">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八、国有资本经营预算财政拨款收入支出决算表</w:t>
      </w:r>
    </w:p>
    <w:p w14:paraId="1C07A82D">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九、机构运行信息表</w:t>
      </w:r>
    </w:p>
    <w:p w14:paraId="00D026F9">
      <w:pPr>
        <w:keepNext w:val="0"/>
        <w:keepLines w:val="0"/>
        <w:widowControl/>
        <w:suppressLineNumbers w:val="0"/>
        <w:spacing w:before="100" w:beforeAutospacing="0" w:after="100" w:afterAutospacing="0" w:line="580" w:lineRule="atLeast"/>
        <w:ind w:left="0" w:right="0" w:firstLine="601"/>
        <w:jc w:val="left"/>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b/>
          <w:bCs/>
          <w:i w:val="0"/>
          <w:iCs w:val="0"/>
          <w:caps w:val="0"/>
          <w:color w:val="000000"/>
          <w:spacing w:val="0"/>
          <w:kern w:val="0"/>
          <w:sz w:val="44"/>
          <w:szCs w:val="44"/>
          <w:lang w:val="en-US" w:eastAsia="zh-CN" w:bidi="ar"/>
        </w:rPr>
        <w:t> </w:t>
      </w:r>
      <w:r>
        <w:rPr>
          <w:rFonts w:hint="default" w:ascii="黑体" w:hAnsi="宋体" w:eastAsia="黑体" w:cs="黑体"/>
          <w:b/>
          <w:bCs/>
          <w:i w:val="0"/>
          <w:iCs w:val="0"/>
          <w:caps w:val="0"/>
          <w:color w:val="000000"/>
          <w:spacing w:val="0"/>
          <w:kern w:val="0"/>
          <w:sz w:val="32"/>
          <w:szCs w:val="32"/>
          <w:lang w:val="en-US" w:eastAsia="zh-CN" w:bidi="ar"/>
        </w:rPr>
        <w:t>第六部分 附件</w:t>
      </w:r>
    </w:p>
    <w:p w14:paraId="1819AE42">
      <w:pPr>
        <w:keepNext w:val="0"/>
        <w:keepLines w:val="0"/>
        <w:widowControl/>
        <w:suppressLineNumbers w:val="0"/>
        <w:spacing w:before="100" w:beforeAutospacing="0" w:after="100" w:afterAutospacing="0" w:line="20" w:lineRule="atLeast"/>
        <w:ind w:left="0" w:right="0" w:firstLine="601"/>
        <w:jc w:val="left"/>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b/>
          <w:bCs/>
          <w:i w:val="0"/>
          <w:iCs w:val="0"/>
          <w:caps w:val="0"/>
          <w:color w:val="000000"/>
          <w:spacing w:val="0"/>
          <w:kern w:val="0"/>
          <w:sz w:val="44"/>
          <w:szCs w:val="44"/>
          <w:lang w:val="en-US" w:eastAsia="zh-CN" w:bidi="ar"/>
        </w:rPr>
        <w:t> </w:t>
      </w:r>
    </w:p>
    <w:p w14:paraId="13364143">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50A53E62">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0DBAA81B">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4ECADF94">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436FFAD6">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4BB12692">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6FE9320C">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24E29819">
      <w:pPr>
        <w:keepNext w:val="0"/>
        <w:keepLines w:val="0"/>
        <w:widowControl/>
        <w:suppressLineNumbers w:val="0"/>
        <w:spacing w:before="0" w:beforeAutospacing="0" w:after="0" w:afterAutospacing="0" w:line="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24"/>
          <w:szCs w:val="24"/>
          <w:lang w:val="en-US" w:eastAsia="zh-CN" w:bidi="ar"/>
        </w:rPr>
        <w:t> </w:t>
      </w:r>
    </w:p>
    <w:p w14:paraId="5D39B0CD">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第一部分 单位基本情况</w:t>
      </w:r>
    </w:p>
    <w:p w14:paraId="4EE79741">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一、单位职能、职责</w:t>
      </w:r>
    </w:p>
    <w:p w14:paraId="79B76FE7">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ascii="仿宋" w:hAnsi="仿宋" w:eastAsia="仿宋" w:cs="仿宋"/>
          <w:i w:val="0"/>
          <w:iCs w:val="0"/>
          <w:caps w:val="0"/>
          <w:color w:val="000000"/>
          <w:spacing w:val="0"/>
          <w:kern w:val="0"/>
          <w:sz w:val="32"/>
          <w:szCs w:val="32"/>
          <w:lang w:val="en-US" w:eastAsia="zh-CN" w:bidi="ar"/>
        </w:rPr>
        <w:t>组织实施国家林业重点工程及地方造林绿化项目。</w:t>
      </w:r>
    </w:p>
    <w:p w14:paraId="064AC0AF">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承担植树造林、封山（沙）育林工作，承担防沙治沙和森林资源、野生动植物资源、湿地资源、荒漠化土地、草原修复和保护的调查监测和评价工作。</w:t>
      </w:r>
    </w:p>
    <w:p w14:paraId="429BFE2A">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承担森林资源规划设计调查工作；承担林业工程项目的实施方案编制工作。</w:t>
      </w:r>
    </w:p>
    <w:p w14:paraId="034DAA37">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承担林业专项核查和资源认定的辅助性工作；承担林业作业设计调查工作。承担林业工程规划设计工作；承担林业数表编制工作。</w:t>
      </w:r>
    </w:p>
    <w:p w14:paraId="7BB4863B">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承担森林分类区划界定方面的基础性、辅助性工作；承担建设项目使用林地可行性报告编制方面的基础性、辅助性工作。承担国家林业重点科研项目的申报、试验研究工作。</w:t>
      </w:r>
    </w:p>
    <w:p w14:paraId="1752F6BA">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承担全场森林资源管护管理及森林草原防火、林业有害生物防治检疫和外来有害生物入侵管理工作。</w:t>
      </w:r>
    </w:p>
    <w:p w14:paraId="461A94C4">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承担全场林沙产业结构调整、森林公园建设、林沙产业发展的指导工作。承担全场森林生态效益补偿相关辅助性工作，管理国有林业资产。</w:t>
      </w:r>
    </w:p>
    <w:p w14:paraId="0A427867">
      <w:pPr>
        <w:keepNext w:val="0"/>
        <w:keepLines w:val="0"/>
        <w:widowControl/>
        <w:suppressLineNumbers w:val="0"/>
        <w:spacing w:before="0" w:beforeAutospacing="0" w:after="0" w:afterAutospacing="0" w:line="20" w:lineRule="atLeast"/>
        <w:ind w:left="0" w:right="0" w:firstLine="640"/>
        <w:jc w:val="left"/>
        <w:rPr>
          <w:rFonts w:hint="eastAsia" w:ascii="宋体" w:hAnsi="宋体" w:eastAsia="宋体" w:cs="宋体"/>
          <w:i w:val="0"/>
          <w:iCs w:val="0"/>
          <w:caps w:val="0"/>
          <w:color w:val="000000"/>
          <w:spacing w:val="0"/>
          <w:sz w:val="32"/>
          <w:szCs w:val="32"/>
        </w:rPr>
      </w:pPr>
      <w:r>
        <w:rPr>
          <w:rFonts w:hint="default" w:ascii="仿宋" w:hAnsi="仿宋" w:eastAsia="仿宋" w:cs="仿宋"/>
          <w:i w:val="0"/>
          <w:iCs w:val="0"/>
          <w:caps w:val="0"/>
          <w:color w:val="000000"/>
          <w:spacing w:val="0"/>
          <w:kern w:val="0"/>
          <w:sz w:val="32"/>
          <w:szCs w:val="32"/>
          <w:lang w:val="en-US" w:eastAsia="zh-CN" w:bidi="ar"/>
        </w:rPr>
        <w:t>完成市林业和草原局交办的其他任务。</w:t>
      </w:r>
    </w:p>
    <w:p w14:paraId="71CB8A6E">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二、机构设置</w:t>
      </w:r>
    </w:p>
    <w:p w14:paraId="290FD2B1">
      <w:pPr>
        <w:keepNext w:val="0"/>
        <w:keepLines w:val="0"/>
        <w:widowControl/>
        <w:suppressLineNumbers w:val="0"/>
        <w:spacing w:before="100" w:beforeAutospacing="0" w:after="100" w:afterAutospacing="0" w:line="580" w:lineRule="atLeast"/>
        <w:ind w:left="0" w:right="0" w:firstLine="64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鄂尔多斯市造林总场始建于1979年，总经营面积126.6万亩，是“三北”防护林重点建设单位，是天然林资源保护二期工程试点单位，是鄂尔多斯市建设和经营规模最大的国有林场。我场属公益性二类事业单位（差额拨款事业单位），下设7个分场，内设8个科室。</w:t>
      </w:r>
    </w:p>
    <w:p w14:paraId="4C2F6E85">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第二部分 2020年度部门决算情况说明</w:t>
      </w:r>
    </w:p>
    <w:p w14:paraId="1671C3A2">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一、关于2020年度预算执行情况分析</w:t>
      </w:r>
    </w:p>
    <w:p w14:paraId="6EE2276D">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（一）收入支出预算安排情况</w:t>
      </w:r>
    </w:p>
    <w:p w14:paraId="4F64C603">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2020年年初预算安排总收入为2839.21万元，全部为一般公共预算财政拨款收入。基本支出安排2658.21万元，主要用于人员经费支出；项目支出181万元，主要用于保障退休人员缴纳医疗保险、森林防火、林业有害生物防治等经费。</w:t>
      </w:r>
    </w:p>
    <w:p w14:paraId="6E284F3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2020年部门预算安排“三公经费”支出13.2万元，其中因公出国（境）费0万元，公务用车购置及运行维护费13.2万元，公务接待费0万元。</w:t>
      </w:r>
    </w:p>
    <w:p w14:paraId="56443070">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b/>
          <w:bCs/>
          <w:i w:val="0"/>
          <w:iCs w:val="0"/>
          <w:caps w:val="0"/>
          <w:color w:val="000000"/>
          <w:spacing w:val="0"/>
          <w:kern w:val="0"/>
          <w:sz w:val="32"/>
          <w:szCs w:val="32"/>
          <w:bdr w:val="none" w:color="auto" w:sz="0" w:space="0"/>
          <w:lang w:val="en-US" w:eastAsia="zh-CN" w:bidi="ar"/>
        </w:rPr>
        <w:t>（二）</w:t>
      </w: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收入支出预算执行情况</w:t>
      </w:r>
    </w:p>
    <w:p w14:paraId="5364445F">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2020年我单位决算收入6,112.75万元，其中：一般公共预算财政拨款收入5587.16万元，事业收入504.89万元，其他收入20.7万元。本年支出5961.70万元。</w:t>
      </w:r>
    </w:p>
    <w:p w14:paraId="0E9D35F6">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预、决算收入差异原因分析：</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根据《政府会计制度》，我单位严格按照财政部门批复下达的年初预算安排各项收支。本部门2020年财政拨款收支数大于年初预算数的原因是我单位属公益性二类事业单位（差额拨款事业单位），年初上报预算时财政部门只要求我单位预算人员经费，如天然林保护工程、森林培育、森林生态效益补偿、森林植被恢复费、林业防灾减灾等项目支出直接由财政部门下达预算，不要求我单位上报年初预算。</w:t>
      </w:r>
    </w:p>
    <w:p w14:paraId="5D836F63">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72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bdr w:val="none" w:color="auto" w:sz="0" w:space="0"/>
          <w:lang w:val="en-US" w:eastAsia="zh-CN" w:bidi="ar"/>
        </w:rPr>
        <w:t>二、</w:t>
      </w: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关于2020年度决算情况说明</w:t>
      </w:r>
    </w:p>
    <w:p w14:paraId="60C73DF0">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720" w:lineRule="atLeast"/>
        <w:ind w:left="0" w:right="0" w:firstLine="640"/>
        <w:jc w:val="both"/>
        <w:rPr>
          <w:rFonts w:hint="eastAsia" w:ascii="宋体" w:hAnsi="宋体" w:eastAsia="宋体" w:cs="宋体"/>
          <w:i w:val="0"/>
          <w:iCs w:val="0"/>
          <w:caps w:val="0"/>
          <w:color w:val="000000"/>
          <w:spacing w:val="0"/>
          <w:sz w:val="32"/>
          <w:szCs w:val="32"/>
        </w:rPr>
      </w:pPr>
      <w:r>
        <w:rPr>
          <w:rFonts w:ascii="楷体" w:hAnsi="楷体" w:eastAsia="楷体" w:cs="楷体"/>
          <w:b w:val="0"/>
          <w:bCs w:val="0"/>
          <w:i w:val="0"/>
          <w:iCs w:val="0"/>
          <w:caps w:val="0"/>
          <w:color w:val="000000"/>
          <w:spacing w:val="0"/>
          <w:kern w:val="0"/>
          <w:sz w:val="32"/>
          <w:szCs w:val="32"/>
          <w:bdr w:val="none" w:color="auto" w:sz="0" w:space="0"/>
          <w:lang w:val="en-US" w:eastAsia="zh-CN" w:bidi="ar"/>
        </w:rPr>
        <w:t>（一）关于收支情况总体</w:t>
      </w:r>
      <w:r>
        <w:rPr>
          <w:rFonts w:hint="eastAsia" w:ascii="仿宋_gb2312" w:hAnsi="仿宋_gb2312" w:eastAsia="仿宋_gb2312" w:cs="仿宋_gb2312"/>
          <w:b w:val="0"/>
          <w:bCs w:val="0"/>
          <w:i w:val="0"/>
          <w:iCs w:val="0"/>
          <w:caps w:val="0"/>
          <w:color w:val="000000"/>
          <w:spacing w:val="0"/>
          <w:kern w:val="0"/>
          <w:sz w:val="32"/>
          <w:szCs w:val="32"/>
          <w:bdr w:val="none" w:color="auto" w:sz="0" w:space="0"/>
          <w:lang w:val="en-US" w:eastAsia="zh-CN" w:bidi="ar"/>
        </w:rPr>
        <w:t>说</w:t>
      </w:r>
      <w:r>
        <w:rPr>
          <w:rFonts w:hint="default" w:ascii="楷体" w:hAnsi="楷体" w:eastAsia="楷体" w:cs="楷体"/>
          <w:b w:val="0"/>
          <w:bCs w:val="0"/>
          <w:i w:val="0"/>
          <w:iCs w:val="0"/>
          <w:caps w:val="0"/>
          <w:color w:val="000000"/>
          <w:spacing w:val="0"/>
          <w:kern w:val="0"/>
          <w:sz w:val="32"/>
          <w:szCs w:val="32"/>
          <w:bdr w:val="none" w:color="auto" w:sz="0" w:space="0"/>
          <w:lang w:val="en-US" w:eastAsia="zh-CN" w:bidi="ar"/>
        </w:rPr>
        <w:t>明</w:t>
      </w:r>
    </w:p>
    <w:p w14:paraId="4962187E">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收入总计6,112.75万元，其中：本年收入合计6,112.75万元，年初结转和结余0.00万元；支出总计6,112.75万元，其中：本年支出合计5,961.70万元，结余分配151.05万元，年末结转和结余0.00万元。与2019年度相比，收入总计增加（减少）-2,182.00万元，增长（下降）-26.30%；支出总计增加（减少）-2,182.00万元，增长（下降）-26.30%。主要原因：一是2019年年初结转和结余1222.55万元；二是2020年较2019年减少了京津风沙源治理工程。</w:t>
      </w:r>
    </w:p>
    <w:p w14:paraId="0BFFA5F4">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楷体" w:hAnsi="楷体" w:eastAsia="楷体" w:cs="楷体"/>
          <w:i w:val="0"/>
          <w:iCs w:val="0"/>
          <w:caps w:val="0"/>
          <w:color w:val="000000"/>
          <w:spacing w:val="0"/>
          <w:kern w:val="0"/>
          <w:sz w:val="32"/>
          <w:szCs w:val="32"/>
          <w:bdr w:val="none" w:color="auto" w:sz="0" w:space="0"/>
          <w:lang w:val="en-US" w:eastAsia="zh-CN" w:bidi="ar"/>
        </w:rPr>
        <w:t>（二）关于2020年度收入决算情况说明</w:t>
      </w:r>
    </w:p>
    <w:p w14:paraId="09AF321D">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本单位2020年度收入合计6,112.75万元，其中：财政拨款收入5,587.16万元，占91.40%；事业收入504.89万元，占8.30%；经营收入0.00万元，占0.00%；其他收入20.70万元，占0.30%。</w:t>
      </w:r>
    </w:p>
    <w:p w14:paraId="6CD2C0C4">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（三）</w:t>
      </w:r>
      <w:r>
        <w:rPr>
          <w:rFonts w:hint="default" w:ascii="楷体" w:hAnsi="楷体" w:eastAsia="楷体" w:cs="楷体"/>
          <w:i w:val="0"/>
          <w:iCs w:val="0"/>
          <w:caps w:val="0"/>
          <w:color w:val="000000"/>
          <w:spacing w:val="0"/>
          <w:kern w:val="0"/>
          <w:sz w:val="32"/>
          <w:szCs w:val="32"/>
          <w:bdr w:val="none" w:color="auto" w:sz="0" w:space="0"/>
          <w:lang w:val="en-US" w:eastAsia="zh-CN" w:bidi="ar"/>
        </w:rPr>
        <w:t>关于2020年度支出决算情况说明</w:t>
      </w:r>
    </w:p>
    <w:p w14:paraId="2BBFA50E">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本单位2020年度支出合计5,961.70万元，其中：基本支出3,378.65万元，占56.70%；项目支出2,583.05万元，占43.30%；经营支出0.00万元，占0.00%。</w:t>
      </w:r>
    </w:p>
    <w:p w14:paraId="264E1D7D">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（四）</w:t>
      </w:r>
      <w:r>
        <w:rPr>
          <w:rFonts w:hint="default" w:ascii="楷体" w:hAnsi="楷体" w:eastAsia="楷体" w:cs="楷体"/>
          <w:i w:val="0"/>
          <w:iCs w:val="0"/>
          <w:caps w:val="0"/>
          <w:color w:val="000000"/>
          <w:spacing w:val="0"/>
          <w:kern w:val="0"/>
          <w:sz w:val="32"/>
          <w:szCs w:val="32"/>
          <w:bdr w:val="none" w:color="auto" w:sz="0" w:space="0"/>
          <w:lang w:val="en-US" w:eastAsia="zh-CN" w:bidi="ar"/>
        </w:rPr>
        <w:t>关于2020年度财政拨款收入支出决算总体情况说明</w:t>
      </w:r>
    </w:p>
    <w:p w14:paraId="2305810B">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val="0"/>
          <w:bCs w:val="0"/>
          <w:i w:val="0"/>
          <w:iCs w:val="0"/>
          <w:caps w:val="0"/>
          <w:color w:val="000000"/>
          <w:spacing w:val="0"/>
          <w:kern w:val="0"/>
          <w:sz w:val="32"/>
          <w:szCs w:val="32"/>
          <w:bdr w:val="none" w:color="auto" w:sz="0" w:space="0"/>
          <w:lang w:val="en-US" w:eastAsia="zh-CN" w:bidi="ar"/>
        </w:rPr>
        <w:t>本单位2020年度财政拨款收入总计5,587.16万元，其中：年初结转和结余0.00万元；支出总计5,587.16万元，其中：年末结转和结余0.00万元。与2019年度相比，收入增加（减少）-2,207.08万元，增长（下降）-28.30%；支出增加（减少）-2,207.08万元，增长（下降）-28.30%。主要原因：一是2019年年初结转和结余1222.55万元；二是2020年较2019年减少了京津风沙源治理工程。</w:t>
      </w:r>
    </w:p>
    <w:p w14:paraId="694CBA89">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（五）</w:t>
      </w:r>
      <w:r>
        <w:rPr>
          <w:rFonts w:hint="default" w:ascii="楷体" w:hAnsi="楷体" w:eastAsia="楷体" w:cs="楷体"/>
          <w:i w:val="0"/>
          <w:iCs w:val="0"/>
          <w:caps w:val="0"/>
          <w:color w:val="000000"/>
          <w:spacing w:val="0"/>
          <w:kern w:val="0"/>
          <w:sz w:val="32"/>
          <w:szCs w:val="32"/>
          <w:bdr w:val="none" w:color="auto" w:sz="0" w:space="0"/>
          <w:lang w:val="en-US" w:eastAsia="zh-CN" w:bidi="ar"/>
        </w:rPr>
        <w:t>关于2020年度一般公共预算财政拨款支出决算情况说明</w:t>
      </w:r>
    </w:p>
    <w:p w14:paraId="66888367">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本单位2020年度一般公共预算财政拨款支出合计5,587.16万元，其中：基本支出3,004.11万元，占53.80%；项目支出2,583.05万元，占46.20%。</w:t>
      </w:r>
    </w:p>
    <w:p w14:paraId="5D37E1E7">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（六）</w:t>
      </w:r>
      <w:r>
        <w:rPr>
          <w:rFonts w:hint="default" w:ascii="楷体" w:hAnsi="楷体" w:eastAsia="楷体" w:cs="楷体"/>
          <w:i w:val="0"/>
          <w:iCs w:val="0"/>
          <w:caps w:val="0"/>
          <w:color w:val="000000"/>
          <w:spacing w:val="0"/>
          <w:kern w:val="0"/>
          <w:sz w:val="32"/>
          <w:szCs w:val="32"/>
          <w:bdr w:val="none" w:color="auto" w:sz="0" w:space="0"/>
          <w:lang w:val="en-US" w:eastAsia="zh-CN" w:bidi="ar"/>
        </w:rPr>
        <w:t>关于2020年度一般公共预算财政拨款基本支出决算情况说明</w:t>
      </w:r>
    </w:p>
    <w:p w14:paraId="0C16C56F">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本单位2020年度一般公共预算财政拨款基本支出3,004.11万元，其中：人员经费2,704.50万元，主要包括：</w:t>
      </w:r>
      <w:r>
        <w:rPr>
          <w:rFonts w:hint="eastAsia" w:ascii="仿宋_gb2312" w:hAnsi="仿宋_gb2312" w:eastAsia="仿宋_gb2312" w:cs="仿宋_gb2312"/>
          <w:i w:val="0"/>
          <w:iCs w:val="0"/>
          <w:caps w:val="0"/>
          <w:color w:val="000000"/>
          <w:spacing w:val="20"/>
          <w:kern w:val="0"/>
          <w:sz w:val="32"/>
          <w:szCs w:val="32"/>
          <w:bdr w:val="none" w:color="auto" w:sz="0" w:space="0"/>
          <w:lang w:val="en-US" w:eastAsia="zh-CN" w:bidi="ar"/>
        </w:rPr>
        <w:t>（1）工资福利支出2125.7万元，占基本支出人员经费的78.60%，包括基本工资、津贴补贴、机关事业单位基本养老费、职工基本医疗保险缴费、绩效工资、住房公积金；（2）对个人和家庭的补助支出578.8万元，占基本支出人员经费的21.40%。主要包括离休费、退休费、抚恤金、生活补助等</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。较上年增加（减少）-219.59万元，主要原因是：一是</w:t>
      </w:r>
      <w:r>
        <w:rPr>
          <w:rFonts w:hint="eastAsia" w:ascii="仿宋_gb2312" w:hAnsi="仿宋_gb2312" w:eastAsia="仿宋_gb2312" w:cs="仿宋_gb2312"/>
          <w:i w:val="0"/>
          <w:iCs w:val="0"/>
          <w:caps w:val="0"/>
          <w:color w:val="000000"/>
          <w:spacing w:val="20"/>
          <w:kern w:val="0"/>
          <w:sz w:val="32"/>
          <w:szCs w:val="32"/>
          <w:bdr w:val="none" w:color="auto" w:sz="0" w:space="0"/>
          <w:lang w:val="en-US" w:eastAsia="zh-CN" w:bidi="ar"/>
        </w:rPr>
        <w:t>2020年较上年年末实有人数减少（主要是在职人员到退休年龄退休及退休人员自然死亡）。公用经费299.60万元，主要包括：商品和服务支出299.6万元，占基本支出公用经费的100%，主要是“其他交通费用”（用于在职人员和离退休人员每人每月500元交通补贴）。较上年增加（减少）6.00万元，主要原因是：2020年较2019年退休人员增加，导致交通补贴增加。</w:t>
      </w:r>
    </w:p>
    <w:p w14:paraId="095B5E01">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（七）</w:t>
      </w:r>
      <w:r>
        <w:rPr>
          <w:rFonts w:hint="default" w:ascii="楷体" w:hAnsi="楷体" w:eastAsia="楷体" w:cs="楷体"/>
          <w:i w:val="0"/>
          <w:iCs w:val="0"/>
          <w:caps w:val="0"/>
          <w:color w:val="000000"/>
          <w:spacing w:val="0"/>
          <w:kern w:val="0"/>
          <w:sz w:val="32"/>
          <w:szCs w:val="32"/>
          <w:bdr w:val="none" w:color="auto" w:sz="0" w:space="0"/>
          <w:lang w:val="en-US" w:eastAsia="zh-CN" w:bidi="ar"/>
        </w:rPr>
        <w:t>关于2020年度财政拨款</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default" w:ascii="楷体" w:hAnsi="楷体" w:eastAsia="楷体" w:cs="楷体"/>
          <w:i w:val="0"/>
          <w:iCs w:val="0"/>
          <w:caps w:val="0"/>
          <w:color w:val="000000"/>
          <w:spacing w:val="0"/>
          <w:kern w:val="0"/>
          <w:sz w:val="32"/>
          <w:szCs w:val="32"/>
          <w:bdr w:val="none" w:color="auto" w:sz="0" w:space="0"/>
          <w:lang w:val="en-US" w:eastAsia="zh-CN" w:bidi="ar"/>
        </w:rPr>
        <w:t>三公</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default" w:ascii="楷体" w:hAnsi="楷体" w:eastAsia="楷体" w:cs="楷体"/>
          <w:i w:val="0"/>
          <w:iCs w:val="0"/>
          <w:caps w:val="0"/>
          <w:color w:val="000000"/>
          <w:spacing w:val="0"/>
          <w:kern w:val="0"/>
          <w:sz w:val="32"/>
          <w:szCs w:val="32"/>
          <w:bdr w:val="none" w:color="auto" w:sz="0" w:space="0"/>
          <w:lang w:val="en-US" w:eastAsia="zh-CN" w:bidi="ar"/>
        </w:rPr>
        <w:t>经费支出决算情况说明</w:t>
      </w:r>
    </w:p>
    <w:p w14:paraId="5D486EA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1、</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财政拨款</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三公</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经费支出决算总体情况说明</w:t>
      </w:r>
    </w:p>
    <w:p w14:paraId="44DDBF9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本单位2020年度财政拨款</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三公</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经费预算为13.20万元，支出决算为13.20万元，完成预算的100.00%，其中：因公出国（境）费预算为0.00万元，支出决算为0.00万元，完成预算的0.00%；公务用车购置及运行维护费预算为13.20万元，支出决算为13.20万元，完成预算的100.00%；公务接待费预算为0.00万元，支出决算为0.00万元，完成预算的0.00%。2020年度财政拨款</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三公</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经费支出决算与预算无差异。</w:t>
      </w:r>
    </w:p>
    <w:p w14:paraId="34179E79">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2、</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财政拨款</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三公</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经费支出决算具体情况说明</w:t>
      </w:r>
    </w:p>
    <w:p w14:paraId="21452126">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本单位2020年度财政拨款</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三公</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经费支出13.20万元，因公出国（境）费支出0.00万元，占0.00%；公务用车购置及运行维护费支出13.20万元，占100.00%；公务接待费支出0.00万元，占0.00%。具体情况如下：</w:t>
      </w:r>
    </w:p>
    <w:p w14:paraId="06B7ADA6">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因公出国（境）费支出</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0.00万元。全年因公出国（境）团组0个，累计0人次。较上年增加（减少）0.00万元。</w:t>
      </w:r>
    </w:p>
    <w:p w14:paraId="5EEF4D8F">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公务用车购置及运行维护费支出</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13.20万元。其中：公务用车购置支出0.00万元，车均购置费0.00万元，公务用车购置支出较上年增加（减少）0.00万元。公务用车运行维护费支出13.20万元，用于车辆运行燃油费、车辆保险费，车均运维费1.32万元，公务用车运行维护费支出较上年增加（减少）0.00万元，财政拨款开支的公务用车保有量为10辆。</w:t>
      </w:r>
    </w:p>
    <w:p w14:paraId="1CAD8966">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公务接待费支出</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0.00万元。其中：国内公务接待费0.00万元，接待0批次，共接待0人次。国（境）外接待费0.00万元，接待0批次，共接待0人次。较上年增加（减少）0.00万元。</w:t>
      </w:r>
    </w:p>
    <w:p w14:paraId="1CF4A1A4">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2"/>
        <w:jc w:val="both"/>
        <w:rPr>
          <w:rFonts w:hint="eastAsia" w:ascii="宋体" w:hAnsi="宋体" w:eastAsia="宋体" w:cs="宋体"/>
          <w:i w:val="0"/>
          <w:iCs w:val="0"/>
          <w:caps w:val="0"/>
          <w:color w:val="000000"/>
          <w:spacing w:val="0"/>
          <w:sz w:val="32"/>
          <w:szCs w:val="32"/>
        </w:rPr>
      </w:pPr>
      <w:r>
        <w:rPr>
          <w:rFonts w:hint="eastAsia" w:ascii="宋体" w:hAnsi="宋体" w:eastAsia="宋体" w:cs="宋体"/>
          <w:b/>
          <w:bCs/>
          <w:i w:val="0"/>
          <w:iCs w:val="0"/>
          <w:caps w:val="0"/>
          <w:color w:val="000000"/>
          <w:spacing w:val="0"/>
          <w:kern w:val="0"/>
          <w:sz w:val="32"/>
          <w:szCs w:val="32"/>
          <w:bdr w:val="none" w:color="auto" w:sz="0" w:space="0"/>
          <w:lang w:val="en-US" w:eastAsia="zh-CN" w:bidi="ar"/>
        </w:rPr>
        <w:t>三、</w:t>
      </w:r>
      <w:r>
        <w:rPr>
          <w:rFonts w:hint="eastAsia" w:ascii="仿宋_gb2312" w:hAnsi="仿宋_gb2312" w:eastAsia="仿宋_gb2312" w:cs="仿宋_gb2312"/>
          <w:b/>
          <w:bCs/>
          <w:i w:val="0"/>
          <w:iCs w:val="0"/>
          <w:caps w:val="0"/>
          <w:color w:val="000000"/>
          <w:spacing w:val="0"/>
          <w:kern w:val="0"/>
          <w:sz w:val="32"/>
          <w:szCs w:val="32"/>
          <w:bdr w:val="none" w:color="auto" w:sz="0" w:space="0"/>
          <w:lang w:val="en-US" w:eastAsia="zh-CN" w:bidi="ar"/>
        </w:rPr>
        <w:t>预算绩效情况说明</w:t>
      </w:r>
    </w:p>
    <w:p w14:paraId="242C681E">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32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lang w:val="en-US" w:eastAsia="zh-CN" w:bidi="ar"/>
        </w:rPr>
        <w:t>（一）</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预算绩效管理工作开展情况</w:t>
      </w:r>
    </w:p>
    <w:p w14:paraId="404FFD1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根据预算绩效管理要求，我单位组织对2020年度一般公共预算项目支出全面开展绩效自评，其中，一级项目  0个，二级项目7个，共涉及资金181万元，占一般公共预算项目支出总额的100%（必须达到100%）；政府性基金预算项目0个，其中，一级项目0个，二级项目0个，共涉及资金0万元，占应纳入绩效自评的政府性基金预算项目支出总额的100%。</w:t>
      </w:r>
    </w:p>
    <w:p w14:paraId="4D91B7F3">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通过绩效评价工作，我单位进一步提高了对预算绩效管理的认识，强化以“绩效为中心、对支出结果负责”的理念，在绩效目标编制方面，针对绩效目标设置指向不清、预算和目标匹配不足，数量目标和质量目标量化不细，效益目标编制不完整等方面加以改善。加强预算绩效动态监控管理，及时跟踪项目进度，对项目实施中存在的具体问题采取纠偏措施。积极参加财政部门组织的相关业务培训，进一步提高预算绩效评价质量。</w:t>
      </w:r>
    </w:p>
    <w:p w14:paraId="5B63A91A">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32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lang w:val="en-US" w:eastAsia="zh-CN" w:bidi="ar"/>
        </w:rPr>
        <w:t>（二）</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部门决算中项目绩效自评结果</w:t>
      </w:r>
    </w:p>
    <w:p w14:paraId="6DE54CF0">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我单位在2020年度部门决算报告中反映“社会保险补助费”“良种苗木培育经费”“灌木林平茬抚育费”“森林植被恢复费”“天然林保护工程人工造林项目”“公益林管护用房建设试点资金”“林木种质资源保存库建设资金”“森林生态效益补偿经费”“林业有害生物防护经费”“森林草原防火经费”“森林管护费”等11个二级项目绩效自评结果。</w:t>
      </w:r>
    </w:p>
    <w:p w14:paraId="3CDF171E">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1. 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社会保险补助费”项目自评综述：根据年初设定的绩效目标，项目自评得分为100分。全年预算数为294.1万元，执行数为294.1万元，完成预算的100%。项目绩效目标完成情况：通过项目实施，全员缴纳2020年职工养老、医疗保险等社会保险费。发现的主要问题：产出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0CF84587">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579CC540">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3EAE5821">
        <w:trPr>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32497E57">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40057CB5">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5A5DF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6F2334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olor w:val="000000"/>
                <w:kern w:val="0"/>
                <w:sz w:val="16"/>
                <w:szCs w:val="16"/>
                <w:lang w:val="en-US" w:eastAsia="zh-CN" w:bidi="ar"/>
              </w:rPr>
              <w:t>天保工程社会保险补助</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ABC88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26B0C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36029B4D">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50F4E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AB48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76794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773D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7F3A2208">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36F79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E3EA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658E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3E26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84D33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D3CC3D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86A385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12F08503">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D3FD76E">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8713B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3ED9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294.1</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FB956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294.1</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DEF6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B05EE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2019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75ECBF85">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A06AA75">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7C3A5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24CA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294.1</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62067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294.1</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37D29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302A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FF9C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786C5FC8">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7C84C1D">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598D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C072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390C5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572E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12A87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ADEB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49850962">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5D7B6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077CE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预期目标：用于缴纳2020年职工养老、医疗保险等社会保险费。</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864C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目标实际完成情况：用于缴纳2020年职工养老、医疗保险等社会保险费。</w:t>
            </w:r>
          </w:p>
        </w:tc>
      </w:tr>
      <w:tr w14:paraId="68427CE4">
        <w:trPr>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F6D0A9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03C2066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0FD9D00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2CA2F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A7EF8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7AA1D5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435E3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9E240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29B3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C58DC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57544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FD6B2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3DE03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10449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FAB28C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0901AB07">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C958CB7">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212CFB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27897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57AB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天保工程实施单位社会保险参保人数（人）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879449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w:t>
            </w:r>
          </w:p>
          <w:p w14:paraId="247117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7916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w:t>
            </w:r>
          </w:p>
          <w:p w14:paraId="712E35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187</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B1A0C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w:t>
            </w:r>
          </w:p>
          <w:p w14:paraId="7AAF890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187</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E8445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w:t>
            </w:r>
          </w:p>
          <w:p w14:paraId="7C2EEA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B7B0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6034EE5">
        <w:trPr>
          <w:trHeight w:val="5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9E5CD03">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13EB017">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1176035">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7DE40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100A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CDA1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F153D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0164B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4C249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DFF1631">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0D89560">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C3AE83D">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F13E48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6F4F2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缴纳社会保险情况</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60B5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459B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全员缴纳</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93B95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全员缴纳</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D244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37C4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EFC6177">
        <w:trPr>
          <w:trHeight w:val="43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AEC9C4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77D902A">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D05223D">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87E4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F8A5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75EFE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4618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B0223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F879D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70C3072">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9E6D80D">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427CDA7">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A67F86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29D3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社会保险缴纳时间</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15118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8EF8D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2020</w:t>
            </w:r>
            <w:r>
              <w:rPr>
                <w:rFonts w:hint="eastAsia" w:ascii="宋体" w:hAnsi="宋体" w:eastAsia="宋体" w:cs="宋体"/>
                <w:b w:val="0"/>
                <w:bCs w:val="0"/>
                <w:kern w:val="0"/>
                <w:sz w:val="16"/>
                <w:szCs w:val="16"/>
                <w:lang w:val="en-US" w:eastAsia="zh-CN" w:bidi="ar"/>
              </w:rPr>
              <w:t>年</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9C2D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2020</w:t>
            </w:r>
            <w:r>
              <w:rPr>
                <w:rFonts w:hint="eastAsia" w:ascii="宋体" w:hAnsi="宋体" w:eastAsia="宋体" w:cs="宋体"/>
                <w:b w:val="0"/>
                <w:bCs w:val="0"/>
                <w:kern w:val="0"/>
                <w:sz w:val="16"/>
                <w:szCs w:val="16"/>
                <w:lang w:val="en-US" w:eastAsia="zh-CN" w:bidi="ar"/>
              </w:rPr>
              <w:t>年</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41475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9542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54BDBFE">
        <w:trPr>
          <w:trHeight w:val="40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DFCA8B4">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8BDAC11">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2C17DBA">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FD2B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C9AA7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B4949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4579C4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6A5F3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963C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90B5134">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3FF297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7D11D30">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A3010C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3BB7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项目成本</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3C58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0924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294.1</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AB976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294.1</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629C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21D79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4DE4BAF">
        <w:trPr>
          <w:trHeight w:val="4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75E310F">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40F1401">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5462250">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7FAFA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E0F9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CF08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059C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0622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E081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86650F7">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36BB637">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F322D6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8166E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B614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C556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81689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406CA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ABD62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945D3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A1CA16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96E282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E234F25">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F687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E84A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林区民生状况</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111D8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4485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逐步改善</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DC5B2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逐步改善</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6B70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FC4B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21446E2">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4085C6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858F9FE">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DE083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D1A9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9DE4B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3CB6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57729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E18D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4386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127DD38">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3473D17">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760B559">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6944E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61EF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持续发挥生态作用</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56EC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811DE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显著</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95C08A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显著</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22DB6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9C9FE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0E3413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55CE44A">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39784A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0E1C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B9AF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职工和牧民满意度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705A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EC1E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6193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1A6D0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AC7F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12053D2">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ABAB86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0FE93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09B6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34891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3133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2B5F893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01C8C1A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2.“良种苗木培育经费”项目自评综述：根据年初设定的绩效目标，项目自评得分为100分。全年预算数为56万元，执行数为56万元，完成预算的100%。项目绩效目标完成情况：通过项目实施， 2020年完成沙柳国家林木种质资源库培育669亩；完成培育优质苗木80万株。发现的主要问题：产出指标设置不够细化。下一步改进措施：根据项目内容进一步细化各项指标。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39"/>
        <w:gridCol w:w="956"/>
        <w:gridCol w:w="940"/>
        <w:gridCol w:w="1193"/>
        <w:gridCol w:w="701"/>
        <w:gridCol w:w="953"/>
        <w:gridCol w:w="940"/>
        <w:gridCol w:w="959"/>
        <w:gridCol w:w="941"/>
      </w:tblGrid>
      <w:tr w14:paraId="74CFCC7B">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362072D9">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2F4E0CE4">
        <w:trPr>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40A66FB3">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74D436FE">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F10A0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951D6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良种苗木培育经费</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62757C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5B049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2791A1A9">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4AC95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F35F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2FED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1231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66254326">
        <w:trPr>
          <w:trHeight w:val="647" w:hRule="atLeast"/>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12A63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213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8153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C70C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5BAA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3A859E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2A46E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5D12E5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37C78067">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B4504DD">
            <w:pPr>
              <w:rPr>
                <w:rFonts w:hint="eastAsia" w:ascii="宋体" w:hAnsi="宋体" w:eastAsia="宋体" w:cs="宋体"/>
                <w:sz w:val="24"/>
                <w:szCs w:val="24"/>
              </w:rPr>
            </w:pPr>
          </w:p>
        </w:tc>
        <w:tc>
          <w:tcPr>
            <w:tcW w:w="213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F091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E1B9E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56</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7722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56</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09EC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9A67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4326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3FE20BB6">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25122A3">
            <w:pPr>
              <w:rPr>
                <w:rFonts w:hint="eastAsia" w:ascii="宋体" w:hAnsi="宋体" w:eastAsia="宋体" w:cs="宋体"/>
                <w:sz w:val="24"/>
                <w:szCs w:val="24"/>
              </w:rPr>
            </w:pPr>
          </w:p>
        </w:tc>
        <w:tc>
          <w:tcPr>
            <w:tcW w:w="213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DCFC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750E7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56</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7E7FB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56</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734E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CD2E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93B5A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0A0DFEBD">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006938F">
            <w:pPr>
              <w:rPr>
                <w:rFonts w:hint="eastAsia" w:ascii="宋体" w:hAnsi="宋体" w:eastAsia="宋体" w:cs="宋体"/>
                <w:sz w:val="24"/>
                <w:szCs w:val="24"/>
              </w:rPr>
            </w:pPr>
          </w:p>
        </w:tc>
        <w:tc>
          <w:tcPr>
            <w:tcW w:w="213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5D3D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EB445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D70C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9A09C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D1C83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A8BD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029674E1">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5151C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F8281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预期目标：完成沙柳国家林木种质资源库培育669亩；培育优质苗木80万株。</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FE19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 2020年完成沙柳国家林木种质资源库培育669亩；完成培育优质苗木80万株。</w:t>
            </w:r>
          </w:p>
        </w:tc>
      </w:tr>
      <w:tr w14:paraId="5EC6EC1B">
        <w:trPr>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928C6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70BBB3B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093FF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4CA5CC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48FE9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BBB8B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00A41C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AC3D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13AD2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119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E9CFA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70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F7D8F4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CAECA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D12BE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ABAC3A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AFC1C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2F3334AB">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0F85F87">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F9E30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C494A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1583F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沙柳国家林木种质资源库培育面积（万亩）</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245E5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91B93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0.0067</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4D54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0.0067</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5BC6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0CAF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7842564">
        <w:trPr>
          <w:trHeight w:val="5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F0314B5">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97C1DB8">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9427397">
            <w:pPr>
              <w:rPr>
                <w:rFonts w:hint="eastAsia" w:ascii="宋体" w:hAnsi="宋体" w:eastAsia="宋体" w:cs="宋体"/>
                <w:sz w:val="24"/>
                <w:szCs w:val="24"/>
              </w:rPr>
            </w:pP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F8D70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培育良种苗木（万株）</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670E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497AE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B976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D290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2CE4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9F0ADD9">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51EC02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CA9AECA">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18A670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B1D90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林木良种培育质量合格率</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94A0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6DB7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116A6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2E789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6BCF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4E9F483">
        <w:trPr>
          <w:trHeight w:val="43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11D36D1">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65F2778">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1B44848">
            <w:pPr>
              <w:rPr>
                <w:rFonts w:hint="eastAsia" w:ascii="宋体" w:hAnsi="宋体" w:eastAsia="宋体" w:cs="宋体"/>
                <w:sz w:val="24"/>
                <w:szCs w:val="24"/>
              </w:rPr>
            </w:pP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1554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4FC7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5E34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FB8E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4B27C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0B1A7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BF818B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AB73BE7">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5A512CB">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FE324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494D5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林木良种培育当期任务完成率</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DC7F4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C3AC9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3A03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7E58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A6282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A8F76B3">
        <w:trPr>
          <w:trHeight w:val="40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388757B">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3A56B8F">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663B497">
            <w:pPr>
              <w:rPr>
                <w:rFonts w:hint="eastAsia" w:ascii="宋体" w:hAnsi="宋体" w:eastAsia="宋体" w:cs="宋体"/>
                <w:sz w:val="24"/>
                <w:szCs w:val="24"/>
              </w:rPr>
            </w:pP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60A4E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2F71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B672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A257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D150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743D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967E3A2">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C807D79">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1B88DB2">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0695B2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F649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国家林木良种资源库培育中央财政补助标准（元/</w:t>
            </w:r>
            <w:r>
              <w:rPr>
                <w:rFonts w:hint="eastAsia" w:ascii="宋体" w:hAnsi="宋体" w:eastAsia="宋体" w:cs="宋体"/>
                <w:b w:val="0"/>
                <w:bCs w:val="0"/>
                <w:kern w:val="0"/>
                <w:sz w:val="16"/>
                <w:szCs w:val="16"/>
                <w:lang w:val="en-US" w:eastAsia="zh-CN" w:bidi="ar"/>
              </w:rPr>
              <w:t>亩）</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4874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F221F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C4E2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3C3D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26689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0C45406">
        <w:trPr>
          <w:trHeight w:val="4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CD75967">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8B62AFB">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27B6F7A">
            <w:pPr>
              <w:rPr>
                <w:rFonts w:hint="eastAsia" w:ascii="宋体" w:hAnsi="宋体" w:eastAsia="宋体" w:cs="宋体"/>
                <w:sz w:val="24"/>
                <w:szCs w:val="24"/>
              </w:rPr>
            </w:pP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622F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林木良种培育中央财政补助标准（元/</w:t>
            </w:r>
            <w:r>
              <w:rPr>
                <w:rFonts w:hint="eastAsia" w:ascii="宋体" w:hAnsi="宋体" w:eastAsia="宋体" w:cs="宋体"/>
                <w:b w:val="0"/>
                <w:bCs w:val="0"/>
                <w:kern w:val="0"/>
                <w:sz w:val="16"/>
                <w:szCs w:val="16"/>
                <w:lang w:val="en-US" w:eastAsia="zh-CN" w:bidi="ar"/>
              </w:rPr>
              <w:t>亩万株）</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CD992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02C2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0.2</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5A5C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0.2</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D02D9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DCE1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3D8E888">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B8A15A6">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860E2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5A27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4CE07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02168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0278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A3894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EC113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8DBA5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6597FED">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0F70E55">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0413603">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7957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159444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林木良种培育带动就业人数（人）</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78E7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9A7B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379D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2E15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54FD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D4DA06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771855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0E9C3F8">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B776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2843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F093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9EE5E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50A8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C1FB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BD4DA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D819BD1">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6D29512">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B46F461">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ED7F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F7E8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林业产业健康稳定发展可持续影响</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1A3E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A9C8D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C583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25F9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30CDB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E074B0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7A13E6E">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4CB22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B6DD6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119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F7FBC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林区职工、周边群众满意度</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0B7D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3707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C12F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78412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5164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29FE419">
        <w:trPr>
          <w:jc w:val="center"/>
        </w:trPr>
        <w:tc>
          <w:tcPr>
            <w:tcW w:w="4033"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95FB3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70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F9D61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A159E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5C4D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8A5D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7C4679BF">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7FDD1B8D">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3.“灌木林平茬抚育费”项目自评综述：根据年初设定的绩效目标，项目自评得分为100分。全年预算数为180万元，执行数为180万元，完成预算的100%。项目绩效目标完成情况：通过项目实施，完成沙柳平茬18000亩。发现的主要问题：产出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22E17EAF">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61317E74">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6FB6BF75">
        <w:trPr>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71F4713F">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1943ACFC">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6F7FD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111980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灌木林平茬抚育费</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5AC497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51C20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4EE86FA8">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49D9F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EE8A9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C2FD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BF8C8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03980A9E">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A6F812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91A9A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65B0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12C6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18725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CD5E0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59FDE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602A524E">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6CF2F77">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8FF3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84D76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28C39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0C836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D67A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279F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2A2FFA5B">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73A31A5">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E5C0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2118D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A5215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4858C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A8A8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8C2F5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2BE7FAA1">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C786654">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323C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41CC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D4506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D41C5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E74CE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5C12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329E2DB6">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3C91C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95AB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预期目标：完成沙柳平茬18000亩。</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FDB05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目标实际完成情况：完成沙柳平茬18000亩。</w:t>
            </w:r>
          </w:p>
        </w:tc>
      </w:tr>
      <w:tr w14:paraId="25F7E66A">
        <w:trPr>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1C99AD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14BC06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98F55D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42A8AF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16739C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0AAFA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FE820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659AEB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4201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5D778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AEE18B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92F7E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835F7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A218D0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0184E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577FBD5B">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2985BC1">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10F53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26D56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7529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森林抚育面积（万亩）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526E8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31D3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3D8BF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62C96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55D8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E7C390A">
        <w:trPr>
          <w:trHeight w:val="5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6B85B8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3C49EFE">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4EB44D9">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AFA02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DAFB2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F14BB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D7F6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2B9DC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9BA4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B9CED2D">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4E2AB4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2CE2608">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18EC5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B8D9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森林抚育质量合格率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C7F94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CFFE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CEA0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466EC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995BBC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EA0C589">
        <w:trPr>
          <w:trHeight w:val="1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2B60799">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55C15AA">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1951C17">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761FD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AB8AB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63B81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4537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601A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E0609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40E78A9">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01F031F">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CD079CA">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54988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1AFBE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森林抚育当期任务完成率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1D84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304D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3B97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3BA7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C39F1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47D7F66">
        <w:trPr>
          <w:trHeight w:val="19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5B30EE9">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CBC8605">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71B149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807D17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F6A99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68083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087EE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1B63E9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7CB54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FE23383">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728C6A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E47B209">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D8340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9A28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森林抚育中央财政补助标准（元/</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66B18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598E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D462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498B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D81B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E833909">
        <w:trPr>
          <w:trHeight w:val="21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9BF7348">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0264D5E">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1AD88FC">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EAFF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AD45A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66B3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FBFE2C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C47F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47BE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5CE0691">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8E59C06">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B6659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9B5A9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C5A3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88D69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CFF2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ACE5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41ED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E1FB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45EA6E7">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932A4D3">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003985B">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FADE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9BAA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造林和森林抚育带动就业人数（人）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9814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6388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2180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0F9F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D2D3AE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8B00E08">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760522B">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79E2EC8">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55364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B312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森林生态系统生态效益发挥</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8255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4973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6139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682DC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8B88AE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7EFDEF1">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2B5731B">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6E6759F">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1DF51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18D33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荒漠生态系统功能改善可持续影响</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B479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4765A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D8A62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C10D7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7D1B8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164DD75">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0E70DB8">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CD068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60FC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5AA02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林区职工、周边群众满意度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5AC3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AE47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0299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43856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1EA1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BE419B2">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2F8BF5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4989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D19E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8D33F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D394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56F8176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740DD47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4. 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森林植被恢复费”项目自评综述：根据年初设定的绩效目标，项目自评得分为100分。全年预算数为446万元，执行数为446万元，完成预算的100%。项目绩效目标完成情况：通过项目实施，完成森林植被恢复补植补造任务6.98万亩。发现的主要问题：产出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66E7EC8B">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033F4FDB">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410CD5F9">
        <w:trPr>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26533ECF">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435DFF76">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E01D02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17AB75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森林植被恢复费</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E910CC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16F8C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62291517">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1E95D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5B17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08F1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9E99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3F26FF90">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0DCEA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1062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DFF8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549D2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A3FC0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5252B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C7A91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3D0AE103">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4269F9C">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13C29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9105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446</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03DD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446</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1ABE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B6424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138F3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6C8FF46E">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6887564">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9585A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E1A9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446</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F5BB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446</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1B508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13D74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271C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528964D3">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4B20618">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1544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B56E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6C01A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A4F2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63E59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8160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0888FD99">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05082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8054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预期目标：完成森林植被恢复补植补造任务6.98万亩。</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B2CD5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目标实际完成情况：完成森林植被恢复补植补造任务6.98万亩。</w:t>
            </w:r>
          </w:p>
        </w:tc>
      </w:tr>
      <w:tr w14:paraId="34DFB9DB">
        <w:trPr>
          <w:trHeight w:val="845" w:hRule="atLeast"/>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90947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930E1D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DAFAC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AFD7F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50D51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49EE6F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701C0E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774F0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6783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FD3BA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BB949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8CD743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E8AF6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F8A167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023CA1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53CDEA05">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B264302">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CB39C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7EF28B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FA040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森林植被恢复</w:t>
            </w:r>
            <w:r>
              <w:rPr>
                <w:rFonts w:hint="default" w:ascii="Times New Roman" w:hAnsi="Times New Roman" w:eastAsia="宋体" w:cs="Times New Roman"/>
                <w:b w:val="0"/>
                <w:bCs w:val="0"/>
                <w:kern w:val="0"/>
                <w:sz w:val="16"/>
                <w:szCs w:val="16"/>
                <w:lang w:val="en-US" w:eastAsia="zh-CN" w:bidi="ar"/>
              </w:rPr>
              <w:t>面积（万亩）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1D8753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4408D1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6.98</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DE71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6.98</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BEAC6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7F9FC1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D7AA722">
        <w:trPr>
          <w:trHeight w:val="30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253387C">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6186A2D">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A94E28E">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8049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0A3E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547E6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5638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33D6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4BFB3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A93C972">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516C9D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428ECC1">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4A82C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13B8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造林成活率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F473D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7ED6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≥70%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F2E77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85%</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97AF3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A94C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CB178B2">
        <w:trPr>
          <w:trHeight w:val="2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0D3B11F">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637F4DA">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595B6DD">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EE4D6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4B6AF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8BFA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EC64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E7A4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1C9A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3A3314B">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928C6A3">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9BAB801">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9DEB79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F2708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森林植被恢复</w:t>
            </w:r>
            <w:r>
              <w:rPr>
                <w:rFonts w:hint="default" w:ascii="Times New Roman" w:hAnsi="Times New Roman" w:eastAsia="宋体" w:cs="Times New Roman"/>
                <w:b w:val="0"/>
                <w:bCs w:val="0"/>
                <w:kern w:val="0"/>
                <w:sz w:val="16"/>
                <w:szCs w:val="16"/>
                <w:lang w:val="en-US" w:eastAsia="zh-CN" w:bidi="ar"/>
              </w:rPr>
              <w:t>任务完成率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1377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AC04C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C375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072A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EAA18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0BB54A0">
        <w:trPr>
          <w:trHeight w:val="2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058619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8AAC24F">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50B8653">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0C84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4223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1EA5D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0F0B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C12CE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78977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7B8F1E2">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BCEE885">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4F19004">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3A60F7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0C2C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森林植被恢复疏林地</w:t>
            </w:r>
            <w:r>
              <w:rPr>
                <w:rFonts w:hint="default" w:ascii="Times New Roman" w:hAnsi="Times New Roman" w:eastAsia="宋体" w:cs="Times New Roman"/>
                <w:b w:val="0"/>
                <w:bCs w:val="0"/>
                <w:kern w:val="0"/>
                <w:sz w:val="16"/>
                <w:szCs w:val="16"/>
                <w:lang w:val="en-US" w:eastAsia="zh-CN" w:bidi="ar"/>
              </w:rPr>
              <w:t>补助标准（元/</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D011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03ED0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F4712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B605C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8A71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8C94842">
        <w:trPr>
          <w:trHeight w:val="4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FED3162">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8A86DF7">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B81C02C">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47C4F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森林植被恢复灌木林地</w:t>
            </w:r>
            <w:r>
              <w:rPr>
                <w:rFonts w:hint="default" w:ascii="Times New Roman" w:hAnsi="Times New Roman" w:eastAsia="宋体" w:cs="Times New Roman"/>
                <w:b w:val="0"/>
                <w:bCs w:val="0"/>
                <w:kern w:val="0"/>
                <w:sz w:val="16"/>
                <w:szCs w:val="16"/>
                <w:lang w:val="en-US" w:eastAsia="zh-CN" w:bidi="ar"/>
              </w:rPr>
              <w:t>补助标准（元/</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A6A7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7CB77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A2845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E04B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06D4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8ACE1BB">
        <w:trPr>
          <w:trHeight w:val="4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0D2899D">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568EF8F">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D3475CD">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3724C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森林植被恢复未成林地</w:t>
            </w:r>
            <w:r>
              <w:rPr>
                <w:rFonts w:hint="default" w:ascii="Times New Roman" w:hAnsi="Times New Roman" w:eastAsia="宋体" w:cs="Times New Roman"/>
                <w:b w:val="0"/>
                <w:bCs w:val="0"/>
                <w:kern w:val="0"/>
                <w:sz w:val="16"/>
                <w:szCs w:val="16"/>
                <w:lang w:val="en-US" w:eastAsia="zh-CN" w:bidi="ar"/>
              </w:rPr>
              <w:t>补助标准（元/</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346B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F36C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3E40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5AD2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3D88C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C6B2F83">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4048D86">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6EB125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A2155B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8C27D3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02B9B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A9BE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2B32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5E5E4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242B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D35B29D">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B356B1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370227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7A550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2514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补植补造任务</w:t>
            </w:r>
            <w:r>
              <w:rPr>
                <w:rFonts w:hint="default" w:ascii="Times New Roman" w:hAnsi="Times New Roman" w:eastAsia="宋体" w:cs="Times New Roman"/>
                <w:b w:val="0"/>
                <w:bCs w:val="0"/>
                <w:kern w:val="0"/>
                <w:sz w:val="16"/>
                <w:szCs w:val="16"/>
                <w:lang w:val="en-US" w:eastAsia="zh-CN" w:bidi="ar"/>
              </w:rPr>
              <w:t>带动就业人数（人）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9263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F75D3C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04A6A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22C70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4F1D7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70437BF">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20B32E3">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A1C0210">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7C4BF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AE71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森林生态系统生态效益发挥</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C8BF0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E8C4C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E8D9C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3C43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D03EE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2C6D39E">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6612AB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AE5B40C">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0BEC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FACE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生态系统功能改善可持续影响</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417D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7D1F0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0B0B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C5FA0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C01D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0362486">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188C354">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C8886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7E25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7CBE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林区职工、周边群众满意度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D672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3FC0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7DB1E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3F02F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97647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03AC74E">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2D38D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7876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FD1E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5D67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B77A0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4CDF48F9">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2A24E029">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5.“天然林保护工程人工造林项目”项目自评综述：根据年初设定的绩效目标，项目自评得分为100分。全年预算数为260万元，执行数为260万元，完成预算的100%。项目绩效目标完成情况：通过项目实施，完成天然林保护工程人工造林9204亩。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57529B56">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768174FD">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r>
              <w:rPr>
                <w:rFonts w:hint="eastAsia" w:ascii="宋体" w:hAnsi="宋体" w:eastAsia="宋体" w:cs="宋体"/>
                <w:kern w:val="0"/>
                <w:sz w:val="24"/>
                <w:szCs w:val="24"/>
                <w:lang w:val="en-US" w:eastAsia="zh-CN" w:bidi="ar"/>
              </w:rPr>
              <w:t>28</w:t>
            </w:r>
          </w:p>
        </w:tc>
      </w:tr>
      <w:tr w14:paraId="717C7E40">
        <w:trPr>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0A67CB05">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592804C1">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191A27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D6E34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天然林保护工程人工造林项目</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D3DF4E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58E3F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3246620A">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FB177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9D791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300E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2AE2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3EA19EEA">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544F15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A3A3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B20F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3C38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6BD0C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F869CB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184AF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54F5F699">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0848C9A">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981D0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352B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260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D9D07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260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4F5B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6A4B3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AF7E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79448492">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27F4893">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08FA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EBA3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260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C8E4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260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1AFE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5121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60B7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29689504">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1F55A68">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BEF44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7C96B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45E6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8EFB6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A783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C60A6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76322EDD">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7A6DE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7715C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预期目标：完成天然林保护工程人工造林9204亩。</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8F4D6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目标实际完成情况：完成天然林保护工程人工造林9204亩。</w:t>
            </w:r>
          </w:p>
        </w:tc>
      </w:tr>
      <w:tr w14:paraId="1C2C7DD2">
        <w:trPr>
          <w:trHeight w:val="845" w:hRule="atLeast"/>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56BC5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5BDAA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6611FA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0F546E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D5A81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EEA4B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D2930E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58CB2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28E4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CD416A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7ECAB3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06C6ED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DE4E27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220BE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74E91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4B652DBB">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1F5B107">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02E08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EC1E86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D7B86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天然林资源保护工程人工造林面</w:t>
            </w:r>
            <w:r>
              <w:rPr>
                <w:rFonts w:hint="default" w:ascii="Times New Roman" w:hAnsi="Times New Roman" w:eastAsia="宋体" w:cs="Times New Roman"/>
                <w:b w:val="0"/>
                <w:bCs w:val="0"/>
                <w:kern w:val="0"/>
                <w:sz w:val="16"/>
                <w:szCs w:val="16"/>
                <w:lang w:val="en-US" w:eastAsia="zh-CN" w:bidi="ar"/>
              </w:rPr>
              <w:t>积（亩）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C232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B265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9204</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ED90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9204</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202BD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738B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59EEFBC">
        <w:trPr>
          <w:trHeight w:val="30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90613C7">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CA6E820">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1997346">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4FCD1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D20E4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ED7C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08908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05E3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BA1D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DFB85D8">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2220DA7">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0837120">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604CCB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BCDB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造林成活率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D541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CE52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≥70%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DE66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85%</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C3A95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A742D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F5D6C77">
        <w:trPr>
          <w:trHeight w:val="2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73BE3D9">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EBE6CC4">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E21910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E443A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天然林保护工程作业设计合格率（%</w:t>
            </w:r>
            <w:r>
              <w:rPr>
                <w:rFonts w:hint="eastAsia" w:ascii="宋体" w:hAnsi="宋体" w:eastAsia="宋体" w:cs="宋体"/>
                <w:b w:val="0"/>
                <w:bCs w:val="0"/>
                <w:kern w:val="0"/>
                <w:sz w:val="16"/>
                <w:szCs w:val="16"/>
                <w:lang w:val="en-US" w:eastAsia="zh-CN" w:bidi="ar"/>
              </w:rPr>
              <w:t>）</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D9A7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BD8D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08AB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FCCE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E8C07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17540C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A1C14A5">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B18E43B">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EC8EE4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73E02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天然林保护工程当期任务完成率（</w:t>
            </w:r>
            <w:r>
              <w:rPr>
                <w:rFonts w:hint="default" w:ascii="Times New Roman" w:hAnsi="Times New Roman" w:eastAsia="宋体" w:cs="Times New Roman"/>
                <w:b w:val="0"/>
                <w:bCs w:val="0"/>
                <w:kern w:val="0"/>
                <w:sz w:val="16"/>
                <w:szCs w:val="16"/>
                <w:lang w:val="en-US" w:eastAsia="zh-CN" w:bidi="ar"/>
              </w:rPr>
              <w:t>%</w:t>
            </w:r>
            <w:r>
              <w:rPr>
                <w:rFonts w:hint="eastAsia" w:ascii="宋体" w:hAnsi="宋体" w:eastAsia="宋体" w:cs="宋体"/>
                <w:b w:val="0"/>
                <w:bCs w:val="0"/>
                <w:kern w:val="0"/>
                <w:sz w:val="16"/>
                <w:szCs w:val="16"/>
                <w:lang w:val="en-US" w:eastAsia="zh-CN" w:bidi="ar"/>
              </w:rPr>
              <w:t>）</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379C0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4EDD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BBF5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B16A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1E35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9B78784">
        <w:trPr>
          <w:trHeight w:val="2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D9BD56C">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6377DE0">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ED0F99B">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55CF7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420C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E10B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0AC45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5C23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21F54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764661F">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53BC546">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4379E42">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04ECB0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896E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天然林资源保护工程人工造林乔木补助标准（元</w:t>
            </w:r>
            <w:r>
              <w:rPr>
                <w:rFonts w:hint="default" w:ascii="Times New Roman" w:hAnsi="Times New Roman" w:eastAsia="宋体" w:cs="Times New Roman"/>
                <w:b w:val="0"/>
                <w:bCs w:val="0"/>
                <w:kern w:val="0"/>
                <w:sz w:val="16"/>
                <w:szCs w:val="16"/>
                <w:lang w:val="en-US" w:eastAsia="zh-CN" w:bidi="ar"/>
              </w:rPr>
              <w:t>/</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3753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7BD4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A88E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2A4C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B6E7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7538A90">
        <w:trPr>
          <w:trHeight w:val="4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127A693">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843464C">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9CBC562">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522C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天然林资源保护工程人工造林灌木补助标准（元</w:t>
            </w:r>
            <w:r>
              <w:rPr>
                <w:rFonts w:hint="default" w:ascii="Times New Roman" w:hAnsi="Times New Roman" w:eastAsia="宋体" w:cs="Times New Roman"/>
                <w:b w:val="0"/>
                <w:bCs w:val="0"/>
                <w:kern w:val="0"/>
                <w:sz w:val="16"/>
                <w:szCs w:val="16"/>
                <w:lang w:val="en-US" w:eastAsia="zh-CN" w:bidi="ar"/>
              </w:rPr>
              <w:t>/</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E80B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ADDF7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240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30F1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240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ED94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6440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F3BD4F5">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26CC210">
            <w:pPr>
              <w:rPr>
                <w:rFonts w:hint="eastAsia" w:ascii="宋体" w:hAnsi="宋体" w:eastAsia="宋体" w:cs="宋体"/>
                <w:sz w:val="24"/>
                <w:szCs w:val="24"/>
              </w:rPr>
            </w:pPr>
          </w:p>
        </w:tc>
        <w:tc>
          <w:tcPr>
            <w:tcW w:w="957"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0B92E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A3F0EA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DB0FE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6ADE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72813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3801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DBB7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0C90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C779AB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CB55A39">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EBEA4DC">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8189A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1EB6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造林带动就业人数（人）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8D006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61FE6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130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8D5C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130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0E60E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9610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747316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B960DAE">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DB5A99B">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9D2AD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5C23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天然林保护工程生态环境改善情况</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38F9E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761290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01C18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99D0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33EF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D12392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46B0661">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1E6474FA">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7AB475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5D1A8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天然林保护工程维护林区稳定（是否）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A182C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7FE8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是</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4A0D1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是</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4E78B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63138B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A43040E">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8E53398">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15B21F71">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C5D49B0">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408E6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天然林保护工程保障经济可持续发展（是否）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F621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16548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是</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1A23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是</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8DC7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00AF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F8D964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8D6C462">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CAA23D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0F161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6D3BE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天然林保护工程管护员满意度（%</w:t>
            </w:r>
            <w:r>
              <w:rPr>
                <w:rFonts w:hint="eastAsia" w:ascii="宋体" w:hAnsi="宋体" w:eastAsia="宋体" w:cs="宋体"/>
                <w:b w:val="0"/>
                <w:bCs w:val="0"/>
                <w:kern w:val="0"/>
                <w:sz w:val="16"/>
                <w:szCs w:val="16"/>
                <w:lang w:val="en-US" w:eastAsia="zh-CN" w:bidi="ar"/>
              </w:rPr>
              <w:t>）</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A1638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CDE7E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DAC961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C337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5BB31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F32B07D">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15C583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0F93D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D2838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A6DBE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29E4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1B58545A">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6E31E340">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6.“公益林管护用房建设试点资金”项目自评综述：根据年初设定的绩效目标，项目自评得分为100分。全年预算数为35万元，执行数为35万元，完成预算的100%。项目绩效目标完成情况：通过项目实施，完成141.6平方米的森林管护站建设。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37354F9D">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17EAA324">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687B807A">
        <w:trPr>
          <w:trHeight w:val="244" w:hRule="atLeast"/>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682DF9C0">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6376F966">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210EF1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2F31BE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公益林管护用房建设试点资金</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5D83B8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9625D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0B110438">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9336B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0A82D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1D4EC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4CF4E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1C543BA2">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17D30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627C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DD421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DFCB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8544D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F1CF37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93FD55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13C2C506">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68D96F6">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4AC0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D123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B2792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5FFCD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1CE2D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A98C7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2625F5E8">
        <w:trPr>
          <w:trHeight w:val="162"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D229EA8">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B83FA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BD93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7884D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DFC37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50557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27A32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222EF5A1">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2125B0B">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C7D3D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90A1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D2BD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ACF8E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F501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BBF35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5DB5202D">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2BD53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0D21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预期目标：完成141.6平方米的森林管护站建设。</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4DBA3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目标实际完成情况：完成141.6平方米的森林管护站建设。</w:t>
            </w:r>
          </w:p>
        </w:tc>
      </w:tr>
      <w:tr w14:paraId="35435941">
        <w:trPr>
          <w:trHeight w:val="845" w:hRule="atLeast"/>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0FDAD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47B9A5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341F6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765CE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86865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26901E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0942718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9AAB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8BC6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60471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F6D8AB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D8C8E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F87176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76745C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F05634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05D90DA8">
        <w:trPr>
          <w:trHeight w:val="755"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00D7D93">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6B8F57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1A0EC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08B3B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森林管护站</w:t>
            </w:r>
            <w:r>
              <w:rPr>
                <w:rFonts w:hint="default" w:ascii="Times New Roman" w:hAnsi="Times New Roman" w:eastAsia="宋体" w:cs="Times New Roman"/>
                <w:b w:val="0"/>
                <w:bCs w:val="0"/>
                <w:kern w:val="0"/>
                <w:sz w:val="16"/>
                <w:szCs w:val="16"/>
                <w:lang w:val="en-US" w:eastAsia="zh-CN" w:bidi="ar"/>
              </w:rPr>
              <w:t>面积（</w:t>
            </w:r>
            <w:r>
              <w:rPr>
                <w:rFonts w:hint="eastAsia" w:ascii="宋体" w:hAnsi="宋体" w:eastAsia="宋体" w:cs="宋体"/>
                <w:b w:val="0"/>
                <w:bCs w:val="0"/>
                <w:kern w:val="0"/>
                <w:sz w:val="16"/>
                <w:szCs w:val="16"/>
                <w:lang w:val="en-US" w:eastAsia="zh-CN" w:bidi="ar"/>
              </w:rPr>
              <w:t>平方米</w:t>
            </w:r>
            <w:r>
              <w:rPr>
                <w:rFonts w:hint="default" w:ascii="Times New Roman" w:hAnsi="Times New Roman" w:eastAsia="宋体" w:cs="Times New Roman"/>
                <w:b w:val="0"/>
                <w:bCs w:val="0"/>
                <w:kern w:val="0"/>
                <w:sz w:val="16"/>
                <w:szCs w:val="16"/>
                <w:lang w:val="en-US" w:eastAsia="zh-CN" w:bidi="ar"/>
              </w:rPr>
              <w:t>）</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23F44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E4EF7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141.6</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23CC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141.6</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72FD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AD10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998ECB6">
        <w:trPr>
          <w:trHeight w:val="30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0EFFD6D">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7DAB569">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7A01881">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5A7F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C8FB3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4114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422A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4C752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CC28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5A6F9F2">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C72A480">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4088CFE">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A1C90B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099E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验收合格率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93C8D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70E7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D1A1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81C9E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527AB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B27158C">
        <w:trPr>
          <w:trHeight w:val="2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B405AF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3E5FEC7">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88260F2">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291A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8BA6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42F65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F5E4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E9A0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F901A8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2B899AD">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784E615">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DEDB8EA">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E302F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8EAB2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森林管护站</w:t>
            </w:r>
            <w:r>
              <w:rPr>
                <w:rFonts w:hint="default" w:ascii="Times New Roman" w:hAnsi="Times New Roman" w:eastAsia="宋体" w:cs="Times New Roman"/>
                <w:b w:val="0"/>
                <w:bCs w:val="0"/>
                <w:kern w:val="0"/>
                <w:sz w:val="16"/>
                <w:szCs w:val="16"/>
                <w:lang w:val="en-US" w:eastAsia="zh-CN" w:bidi="ar"/>
              </w:rPr>
              <w:t>任务完成率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72EC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D20F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77CC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ED44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158C9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0479CA8">
        <w:trPr>
          <w:trHeight w:val="2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F1A3C7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56F38B1">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34ACDDA">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79DF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7CC6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6408E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03D24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AE01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7EAA6D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9BD167F">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71B3C31">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92A72E2">
            <w:pPr>
              <w:rPr>
                <w:rFonts w:hint="eastAsia" w:ascii="宋体" w:hAnsi="宋体" w:eastAsia="宋体" w:cs="宋体"/>
                <w:sz w:val="24"/>
                <w:szCs w:val="24"/>
              </w:rPr>
            </w:pPr>
          </w:p>
        </w:tc>
        <w:tc>
          <w:tcPr>
            <w:tcW w:w="941"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21EB0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3AD22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森林管护站</w:t>
            </w:r>
            <w:r>
              <w:rPr>
                <w:rFonts w:hint="default" w:ascii="Times New Roman" w:hAnsi="Times New Roman" w:eastAsia="宋体" w:cs="Times New Roman"/>
                <w:b w:val="0"/>
                <w:bCs w:val="0"/>
                <w:kern w:val="0"/>
                <w:sz w:val="16"/>
                <w:szCs w:val="16"/>
                <w:lang w:val="en-US" w:eastAsia="zh-CN" w:bidi="ar"/>
              </w:rPr>
              <w:t>补助标准（</w:t>
            </w:r>
            <w:r>
              <w:rPr>
                <w:rFonts w:hint="eastAsia" w:ascii="宋体" w:hAnsi="宋体" w:eastAsia="宋体" w:cs="宋体"/>
                <w:b w:val="0"/>
                <w:bCs w:val="0"/>
                <w:kern w:val="0"/>
                <w:sz w:val="16"/>
                <w:szCs w:val="16"/>
                <w:lang w:val="en-US" w:eastAsia="zh-CN" w:bidi="ar"/>
              </w:rPr>
              <w:t>万</w:t>
            </w:r>
            <w:r>
              <w:rPr>
                <w:rFonts w:hint="default" w:ascii="Times New Roman" w:hAnsi="Times New Roman" w:eastAsia="宋体" w:cs="Times New Roman"/>
                <w:b w:val="0"/>
                <w:bCs w:val="0"/>
                <w:kern w:val="0"/>
                <w:sz w:val="16"/>
                <w:szCs w:val="16"/>
                <w:lang w:val="en-US" w:eastAsia="zh-CN" w:bidi="ar"/>
              </w:rPr>
              <w:t>元/</w:t>
            </w:r>
            <w:r>
              <w:rPr>
                <w:rFonts w:hint="eastAsia" w:ascii="宋体" w:hAnsi="宋体" w:eastAsia="宋体" w:cs="宋体"/>
                <w:b w:val="0"/>
                <w:bCs w:val="0"/>
                <w:kern w:val="0"/>
                <w:sz w:val="16"/>
                <w:szCs w:val="16"/>
                <w:lang w:val="en-US" w:eastAsia="zh-CN" w:bidi="ar"/>
              </w:rPr>
              <w:t>平方米</w:t>
            </w:r>
            <w:r>
              <w:rPr>
                <w:rFonts w:hint="default" w:ascii="Times New Roman" w:hAnsi="Times New Roman" w:eastAsia="宋体" w:cs="Times New Roman"/>
                <w:b w:val="0"/>
                <w:bCs w:val="0"/>
                <w:kern w:val="0"/>
                <w:sz w:val="16"/>
                <w:szCs w:val="16"/>
                <w:lang w:val="en-US" w:eastAsia="zh-CN" w:bidi="ar"/>
              </w:rPr>
              <w:t>）</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9F07C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EE9CE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0.247</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A99EC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0.247</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9CB3C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EB39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44E11D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E0976B9">
            <w:pPr>
              <w:rPr>
                <w:rFonts w:hint="eastAsia" w:ascii="宋体" w:hAnsi="宋体" w:eastAsia="宋体" w:cs="宋体"/>
                <w:sz w:val="24"/>
                <w:szCs w:val="24"/>
              </w:rPr>
            </w:pPr>
          </w:p>
        </w:tc>
        <w:tc>
          <w:tcPr>
            <w:tcW w:w="957"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24CE24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1D9BC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052B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83D4D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946C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3E622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FE87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5BC7B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8A11F5F">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5CBD0D0">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0BD0A1F1">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6F22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BAB8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带动就业人数（人）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F69A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86261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5FC7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54F4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D044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09FF304">
        <w:trPr>
          <w:trHeight w:val="712"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D7DA801">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300150FE">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FEEBA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9FAAF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保护森林资源促进</w:t>
            </w:r>
            <w:r>
              <w:rPr>
                <w:rFonts w:hint="default" w:ascii="Times New Roman" w:hAnsi="Times New Roman" w:eastAsia="宋体" w:cs="Times New Roman"/>
                <w:b w:val="0"/>
                <w:bCs w:val="0"/>
                <w:kern w:val="0"/>
                <w:sz w:val="16"/>
                <w:szCs w:val="16"/>
                <w:lang w:val="en-US" w:eastAsia="zh-CN" w:bidi="ar"/>
              </w:rPr>
              <w:t>森林生态系统生态效益发挥</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1B1B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E7CD5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BF20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CE935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F7F86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121CD0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B3B22AB">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262082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40C9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BAC92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森林管护基础设施</w:t>
            </w:r>
            <w:r>
              <w:rPr>
                <w:rFonts w:hint="default" w:ascii="Times New Roman" w:hAnsi="Times New Roman" w:eastAsia="宋体" w:cs="Times New Roman"/>
                <w:b w:val="0"/>
                <w:bCs w:val="0"/>
                <w:kern w:val="0"/>
                <w:sz w:val="16"/>
                <w:szCs w:val="16"/>
                <w:lang w:val="en-US" w:eastAsia="zh-CN" w:bidi="ar"/>
              </w:rPr>
              <w:t>改善可持续影响</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26D1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F510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9653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1B13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D58B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7DF1136">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4B565B7">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BD7E11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8C98C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1236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管护人员</w:t>
            </w:r>
            <w:r>
              <w:rPr>
                <w:rFonts w:hint="default" w:ascii="Times New Roman" w:hAnsi="Times New Roman" w:eastAsia="宋体" w:cs="Times New Roman"/>
                <w:b w:val="0"/>
                <w:bCs w:val="0"/>
                <w:kern w:val="0"/>
                <w:sz w:val="16"/>
                <w:szCs w:val="16"/>
                <w:lang w:val="en-US" w:eastAsia="zh-CN" w:bidi="ar"/>
              </w:rPr>
              <w:t>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75A0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574B6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2EC11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AE29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5BAA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2F3904C">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30758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CE954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7AA180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4028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AA7C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7D07BF7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2A1920CB">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7. 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林木种质资源保存库建设资金”项目自评综述：根据年初设定的绩效目标，项目自评得分为100分。全年预算数为415万元，执行数为415万元，完成预算的100%。项目绩效目标完成情况：通过项目实施，主要完成沙柳国家种质资源库新建实验用房</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676</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㎡，项目供配电以及配套水暖工程等其他辅助设施建设，完成沙柳扩繁圃6.7公顷。发现的主要问题：效益指标设置不够细化。下一步改进措施：根据项目内容进一步细化各项指标。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01E4693F">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12D57351">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32B8D61E">
        <w:trPr>
          <w:trHeight w:val="244" w:hRule="atLeast"/>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191087E3">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1267710B">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6C3EF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652599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林木种质资源保存库建设资金</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8DE887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56035A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20538BC7">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915514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17E7E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7A87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D2C8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11D5D489">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54B0DB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82DEE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05198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D1CA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3103DD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BA4B7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18B39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6E3EABD4">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157A009">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9A7BA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DAF0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B005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415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30955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04CE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63E9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29DD656E">
        <w:trPr>
          <w:trHeight w:val="162"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1C2C1E3">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1E40FF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0C0B02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415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3D25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415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1F82E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DC004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5E4A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68C5F7EE">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163E7BC">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41E8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61FB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C7D19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4D18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B134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DC470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6276861D">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820AA0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5FE6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预期目标：主要完成沙柳国家种质资源库新建实验用房676㎡，项目供配电以及配套水暖工程等其他辅助设施建设，完成沙柳扩繁圃6.7公顷。</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A4FF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目标实际完成情况：主要完成沙柳国家种质资源库新建实验用房676㎡，项目供配电以及配套水暖工程等其他辅助设施建设，完成沙柳扩繁圃6.7公顷。</w:t>
            </w:r>
          </w:p>
        </w:tc>
      </w:tr>
      <w:tr w14:paraId="147E675D">
        <w:trPr>
          <w:trHeight w:val="845" w:hRule="atLeast"/>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FF212A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EEE04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D1A5C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45BE5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7B21C9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FE335C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E86A84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800EA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DFAE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9C3A9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D7A6F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F51E5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91878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A87A6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9F957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11F8B15C">
        <w:trPr>
          <w:trHeight w:val="755"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561E6A6">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C47F5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31E718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552AC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完成沙柳国家种质资源库新建实验用房</w:t>
            </w:r>
            <w:r>
              <w:rPr>
                <w:rFonts w:hint="default" w:ascii="Times New Roman" w:hAnsi="Times New Roman" w:eastAsia="宋体" w:cs="Times New Roman"/>
                <w:b w:val="0"/>
                <w:bCs w:val="0"/>
                <w:kern w:val="0"/>
                <w:sz w:val="16"/>
                <w:szCs w:val="16"/>
                <w:lang w:val="en-US" w:eastAsia="zh-CN" w:bidi="ar"/>
              </w:rPr>
              <w:t>面积（</w:t>
            </w:r>
            <w:r>
              <w:rPr>
                <w:rFonts w:hint="eastAsia" w:ascii="宋体" w:hAnsi="宋体" w:eastAsia="宋体" w:cs="宋体"/>
                <w:b w:val="0"/>
                <w:bCs w:val="0"/>
                <w:kern w:val="0"/>
                <w:sz w:val="16"/>
                <w:szCs w:val="16"/>
                <w:lang w:val="en-US" w:eastAsia="zh-CN" w:bidi="ar"/>
              </w:rPr>
              <w:t>平方米</w:t>
            </w:r>
            <w:r>
              <w:rPr>
                <w:rFonts w:hint="default" w:ascii="Times New Roman" w:hAnsi="Times New Roman" w:eastAsia="宋体" w:cs="Times New Roman"/>
                <w:b w:val="0"/>
                <w:bCs w:val="0"/>
                <w:kern w:val="0"/>
                <w:sz w:val="16"/>
                <w:szCs w:val="16"/>
                <w:lang w:val="en-US" w:eastAsia="zh-CN" w:bidi="ar"/>
              </w:rPr>
              <w:t>）</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6474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38D14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676</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D139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676</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5588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446DC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F40284E">
        <w:trPr>
          <w:trHeight w:val="30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2AF1A09">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8420D03">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E22473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C9CF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完成沙柳扩繁圃（公顷）</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A130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3AE6C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6.7</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CF0DF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6.7</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DB79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97469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926CEF0">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9350AB7">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A1DC311">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0716C6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8380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验收合格率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DBA3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CE9D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8E49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1D25A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CE373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6FD9D24">
        <w:trPr>
          <w:trHeight w:val="2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97EBF3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07FA48E">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58BD176">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8F0282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463688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773DE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2E032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02B3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DB1F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2C9803C">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71C37E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D49BD03">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3F3FF7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C822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国家种质资源库新建实验用房</w:t>
            </w:r>
            <w:r>
              <w:rPr>
                <w:rFonts w:hint="default" w:ascii="Times New Roman" w:hAnsi="Times New Roman" w:eastAsia="宋体" w:cs="Times New Roman"/>
                <w:b w:val="0"/>
                <w:bCs w:val="0"/>
                <w:kern w:val="0"/>
                <w:sz w:val="16"/>
                <w:szCs w:val="16"/>
                <w:lang w:val="en-US" w:eastAsia="zh-CN" w:bidi="ar"/>
              </w:rPr>
              <w:t>任务完成率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F15F6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8B609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D4CE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2D2E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D96E7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CADDEF0">
        <w:trPr>
          <w:trHeight w:val="2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7D0240F">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F4D0A04">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8A9E8C8">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09503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沙柳扩繁圃任务完成率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54F1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11B8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97C7F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F275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D9473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DB9429D">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908ABCA">
            <w:pPr>
              <w:rPr>
                <w:rFonts w:hint="eastAsia" w:ascii="宋体" w:hAnsi="宋体" w:eastAsia="宋体" w:cs="宋体"/>
                <w:sz w:val="24"/>
                <w:szCs w:val="24"/>
              </w:rPr>
            </w:pPr>
          </w:p>
        </w:tc>
        <w:tc>
          <w:tcPr>
            <w:tcW w:w="957"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BFDEED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CF96F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F0E0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8CED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8DF5E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F41C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25E1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91B2F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95F1B50">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60E0789">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7E0F45A">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DBA4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FF9A6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带动就业人数（人）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93CB7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59FF4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637B5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7D76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68D6E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4F1FE35">
        <w:trPr>
          <w:trHeight w:val="712"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7815908">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A1C7C15">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5AF7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A7C2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保护沙柳优质种质资源</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122BD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F852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807D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7B706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032B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84F426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6E058F7">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4E76025">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8BB4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EDF21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保护种质资源的</w:t>
            </w:r>
            <w:r>
              <w:rPr>
                <w:rFonts w:hint="default" w:ascii="Times New Roman" w:hAnsi="Times New Roman" w:eastAsia="宋体" w:cs="Times New Roman"/>
                <w:b w:val="0"/>
                <w:bCs w:val="0"/>
                <w:kern w:val="0"/>
                <w:sz w:val="16"/>
                <w:szCs w:val="16"/>
                <w:lang w:val="en-US" w:eastAsia="zh-CN" w:bidi="ar"/>
              </w:rPr>
              <w:t>可持续影响</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2DF8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90229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A962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E85C5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9A48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493AA7C">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41E2A35">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C7D5B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147C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EF422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林区职工、周边群众满意度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B4F07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A57E1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35FD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4BD7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09F33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1F3B958">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20A207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F051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2793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126D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D7E8F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02AA112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72592497">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8. 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森林生态效益补偿经费”项目自评综述：根据年初设定的绩效目标，项目自评得分为100分。全年预算数为402.25万元，执行数为402.25万元，完成预算的100%。项目绩效目标完成情况：通过项目实施，完成国有林国家级公益林管护面积</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39.71</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万亩。发现的主要问题：效益指标设置不够细化。下一步改进措施：根据项目内容进一步细化各项指标。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024C7F7D">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68E77393">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5ED26C8E">
        <w:trPr>
          <w:trHeight w:val="244" w:hRule="atLeast"/>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5F07A18B">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18C41BCC">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DBF5A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33064E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森林生态效益补偿经费</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4AD6A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C592D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052DEB89">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3130A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47D76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824B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B28F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23DC5CEE">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8B95E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7C80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611F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59D62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7EF7F4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08E008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80B6AC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5D992860">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DA10BCB">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0CC20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4F106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402.25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2D28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402.25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4261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B1BE6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9F85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7B86A62A">
        <w:trPr>
          <w:trHeight w:val="162"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C07EF22">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5B534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BCA3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402.25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AB5C9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402.25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7BEFF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4897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DACD4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610332AE">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E3B5092">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61F8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709B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407D5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27BFF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45FD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BBF4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7D6B3541">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469EBA4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2EA32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预期目标：完成国有林国家级公益林管护面积39.71万亩。。</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EC91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目标实际完成情况：完成国有林国家级公益林管护面积39.71万亩。</w:t>
            </w:r>
          </w:p>
        </w:tc>
      </w:tr>
      <w:tr w14:paraId="579076CB">
        <w:trPr>
          <w:trHeight w:val="845" w:hRule="atLeast"/>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73F5D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5D1AB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3470C8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4F16E2E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4DBE59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1E5B54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5A792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40923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D7F7E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4256C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85F98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0E4C9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7E0D28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9E74F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2E703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47C2E706">
        <w:trPr>
          <w:trHeight w:val="755"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2230E75">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DE1B2B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EC472D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D999EC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国家级公益林管护面积（万亩）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1F01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28B8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39.71</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84B02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39.71</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DF61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4F0A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8A6213F">
        <w:trPr>
          <w:trHeight w:val="30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CB024C5">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BE5B3D8">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AD90151">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E156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31C9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5924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A18DC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7B0E2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9D23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8E618E6">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1EA8779">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778634A">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AF91C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A61CB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验收合格率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EDA5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B7C55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005F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1610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2E1D5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C4E613E">
        <w:trPr>
          <w:trHeight w:val="2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10A6FC8">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FBA8994">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9B6770F">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F60C1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A41F0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CE6A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A9DD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36EA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1EF7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C72FCF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99D4A5D">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3288375">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9C5226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A8DCE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天然林和国家级公益林管护当期任务完成率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25FB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52B8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669E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0D1B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10057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677D04F">
        <w:trPr>
          <w:trHeight w:val="2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EC61F0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087E45F">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2FE9D2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75501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9FED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4E51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7343F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B4430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6DD0F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ADA1D5B">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BB194DD">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B3E4109">
            <w:pPr>
              <w:rPr>
                <w:rFonts w:hint="eastAsia" w:ascii="宋体" w:hAnsi="宋体" w:eastAsia="宋体" w:cs="宋体"/>
                <w:sz w:val="24"/>
                <w:szCs w:val="24"/>
              </w:rPr>
            </w:pPr>
          </w:p>
        </w:tc>
        <w:tc>
          <w:tcPr>
            <w:tcW w:w="941"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22E644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8390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国有国家级公益林管护中央财政补助标准（元</w:t>
            </w:r>
            <w:r>
              <w:rPr>
                <w:rFonts w:hint="default" w:ascii="Times New Roman" w:hAnsi="Times New Roman" w:eastAsia="宋体" w:cs="Times New Roman"/>
                <w:b w:val="0"/>
                <w:bCs w:val="0"/>
                <w:kern w:val="0"/>
                <w:sz w:val="16"/>
                <w:szCs w:val="16"/>
                <w:lang w:val="en-US" w:eastAsia="zh-CN" w:bidi="ar"/>
              </w:rPr>
              <w:t>/</w:t>
            </w:r>
            <w:r>
              <w:rPr>
                <w:rFonts w:hint="eastAsia" w:ascii="宋体" w:hAnsi="宋体" w:eastAsia="宋体" w:cs="宋体"/>
                <w:b w:val="0"/>
                <w:bCs w:val="0"/>
                <w:kern w:val="0"/>
                <w:sz w:val="16"/>
                <w:szCs w:val="16"/>
                <w:lang w:val="en-US" w:eastAsia="zh-CN" w:bidi="ar"/>
              </w:rPr>
              <w:t>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B0C5A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0EF0C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9.75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6C92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9.75</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2872A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020E5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B443618">
        <w:trPr>
          <w:trHeight w:val="90"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F74DD59">
            <w:pPr>
              <w:rPr>
                <w:rFonts w:hint="eastAsia" w:ascii="宋体" w:hAnsi="宋体" w:eastAsia="宋体" w:cs="宋体"/>
                <w:sz w:val="24"/>
                <w:szCs w:val="24"/>
              </w:rPr>
            </w:pPr>
          </w:p>
        </w:tc>
        <w:tc>
          <w:tcPr>
            <w:tcW w:w="957"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C5DE7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FD3F44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A893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1323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DEE6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D141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F277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64A33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41FB99C">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4EA0F6F">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297D44F4">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0472C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10C6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国家级公益林提供管护岗位（人）</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9A67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7D582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94</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15CD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94</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6E70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9CE0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959C47A">
        <w:trPr>
          <w:trHeight w:val="712"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3EBC51A">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315D07A">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4307E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60F7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森林、湿地生态系统生态效益发挥</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D8263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6B48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4D54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6526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D7BAE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8D241C9">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6F74393">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0D185F4D">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8CC2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AF47B4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森林、湿地、荒漠生态系统功能改善可持续影响</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7177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59A26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3D94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F7BD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163A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2E7BD2A">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2F3B484">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4F079BB2">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DD7D2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99ADA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林业产业健康稳定发展可持续影响</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53925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ED817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D69E0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明显</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5055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E3145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9138999">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1CDE506">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52C99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C13E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76D9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林区职工、周边群众满意度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8CA8F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4FB12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≥80%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22B6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F3EC3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BB49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9CB3123">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85C0E4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AF594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10F81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8D28C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E05B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433220B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6957925A">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9. 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林业有害生物防护经费”项目自评综述：根据年初设定的绩效目标，项目自评得分为100分。全年预算数为18万元，执行数为18万元，完成预算的100%。项目绩效目标完成情况：通过项目实施，防治面积2万亩，全面开展林业有害生物防治绩效目标、绩效评价工作建立基础和保证，从而使林业有害生物防治项目的资金发挥更大效益。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40"/>
        <w:gridCol w:w="956"/>
        <w:gridCol w:w="940"/>
        <w:gridCol w:w="940"/>
        <w:gridCol w:w="953"/>
        <w:gridCol w:w="953"/>
        <w:gridCol w:w="940"/>
        <w:gridCol w:w="959"/>
        <w:gridCol w:w="941"/>
      </w:tblGrid>
      <w:tr w14:paraId="4336F434">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01F910D1">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0577D96F">
        <w:trPr>
          <w:trHeight w:val="244" w:hRule="atLeast"/>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4AC7A699">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6BF933E8">
        <w:trPr>
          <w:trHeight w:val="427"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8F5878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36"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54BEA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林业有害生物防护经费</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27B838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4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2B61B7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0D3219EA">
        <w:trPr>
          <w:trHeight w:val="378" w:hRule="atLeast"/>
          <w:jc w:val="center"/>
        </w:trPr>
        <w:tc>
          <w:tcPr>
            <w:tcW w:w="1898"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FCC8A9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36"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15D2B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F1E04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4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3B35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2BEEC60D">
        <w:trPr>
          <w:jc w:val="center"/>
        </w:trPr>
        <w:tc>
          <w:tcPr>
            <w:tcW w:w="1898"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373C5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DAB1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6E0B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7EFE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D6D1F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43418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F4ED6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5F761BA5">
        <w:trPr>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213370F">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3FB79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49474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1C918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193DB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A2002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48D34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079F3525">
        <w:trPr>
          <w:trHeight w:val="162"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EDB158F">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82AF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FA8E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0C546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18</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96B9C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AAF0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C46F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3621F5E1">
        <w:trPr>
          <w:trHeight w:val="90" w:hRule="atLeast"/>
          <w:jc w:val="center"/>
        </w:trPr>
        <w:tc>
          <w:tcPr>
            <w:tcW w:w="1898"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4C674A1">
            <w:pPr>
              <w:rPr>
                <w:rFonts w:hint="eastAsia" w:ascii="宋体" w:hAnsi="宋体" w:eastAsia="宋体" w:cs="宋体"/>
                <w:sz w:val="24"/>
                <w:szCs w:val="24"/>
              </w:rPr>
            </w:pPr>
          </w:p>
        </w:tc>
        <w:tc>
          <w:tcPr>
            <w:tcW w:w="188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C5156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1EDEE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A57AB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23334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C9AE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FDC9F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6B9B4371">
        <w:trPr>
          <w:trHeight w:val="652" w:hRule="atLeast"/>
          <w:jc w:val="center"/>
        </w:trPr>
        <w:tc>
          <w:tcPr>
            <w:tcW w:w="941"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AED32E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93"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08C1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预期目标：防治面积2万亩，全面开展林业有害生物防治绩效目标、绩效评价工作建立基础和保证，从而使林业有害生物防治项目的资金发挥更大效益。</w:t>
            </w:r>
          </w:p>
        </w:tc>
        <w:tc>
          <w:tcPr>
            <w:tcW w:w="379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4F90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目标实际完成情况：防治面积2万亩，全面开展林业有害生物防治绩效目标、绩效评价工作建立基础和保证，从而使林业有害生物防治项目的资金发挥更大效益。</w:t>
            </w:r>
          </w:p>
        </w:tc>
      </w:tr>
      <w:tr w14:paraId="01C7C15F">
        <w:trPr>
          <w:trHeight w:val="845" w:hRule="atLeast"/>
          <w:jc w:val="center"/>
        </w:trPr>
        <w:tc>
          <w:tcPr>
            <w:tcW w:w="941"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EF5EE9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9C04B9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A1BDE2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9B40B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76A726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E07B0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40A763C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7"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F2C08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9994F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BF824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77B876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BEFEB3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DB4FF2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60"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2A7CA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42"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57323E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1BF9525B">
        <w:trPr>
          <w:trHeight w:val="755"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1729988">
            <w:pPr>
              <w:rPr>
                <w:rFonts w:hint="eastAsia" w:ascii="宋体" w:hAnsi="宋体" w:eastAsia="宋体" w:cs="宋体"/>
                <w:sz w:val="24"/>
                <w:szCs w:val="24"/>
              </w:rPr>
            </w:pPr>
          </w:p>
        </w:tc>
        <w:tc>
          <w:tcPr>
            <w:tcW w:w="957"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3000CD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99161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DE80D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林业有害生物防治面积（万亩）</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BD26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A0BB1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2844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8D0D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4F3D18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BE15368">
        <w:trPr>
          <w:trHeight w:val="30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33504E4">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250ADE8">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875D359">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B705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077C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197AC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311E7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65D0C6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18636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9A92B28">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C8D06CD">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38C5028">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EC936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41F5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成灾率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8BCA39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11F7C48B">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sz w:val="24"/>
                <w:szCs w:val="24"/>
              </w:rPr>
            </w:pPr>
            <w:r>
              <w:rPr>
                <w:rFonts w:hint="eastAsia" w:ascii="宋体" w:hAnsi="宋体" w:eastAsia="宋体" w:cs="宋体"/>
                <w:kern w:val="0"/>
                <w:sz w:val="18"/>
                <w:szCs w:val="18"/>
                <w:lang w:val="en-US" w:eastAsia="zh-CN" w:bidi="ar"/>
              </w:rPr>
              <w:t>≦5‰</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C7095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8"/>
                <w:szCs w:val="18"/>
                <w:lang w:val="en-US" w:eastAsia="zh-CN" w:bidi="ar"/>
              </w:rPr>
              <w:t>≦5‰</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69CD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F6F68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E1B383E">
        <w:trPr>
          <w:trHeight w:val="24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2B4F04E">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CBAD21B">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0DD3A9D">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267C1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预测预报准确率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F6C2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B335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8"/>
                <w:szCs w:val="18"/>
                <w:lang w:val="en-US" w:eastAsia="zh-CN" w:bidi="ar"/>
              </w:rPr>
              <w:t>≥90%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181D2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8"/>
                <w:szCs w:val="18"/>
                <w:lang w:val="en-US" w:eastAsia="zh-CN" w:bidi="ar"/>
              </w:rPr>
              <w:t>≥90%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A8051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172D3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580CB61">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8B578BB">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55B6388">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97CC5A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A3338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防治面积完成时间</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1148E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A53140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2021</w:t>
            </w:r>
            <w:r>
              <w:rPr>
                <w:rFonts w:hint="eastAsia" w:ascii="宋体" w:hAnsi="宋体" w:eastAsia="宋体" w:cs="宋体"/>
                <w:b w:val="0"/>
                <w:bCs w:val="0"/>
                <w:kern w:val="0"/>
                <w:sz w:val="16"/>
                <w:szCs w:val="16"/>
                <w:lang w:val="en-US" w:eastAsia="zh-CN" w:bidi="ar"/>
              </w:rPr>
              <w:t>年</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41DE4F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2021</w:t>
            </w:r>
            <w:r>
              <w:rPr>
                <w:rFonts w:hint="eastAsia" w:ascii="宋体" w:hAnsi="宋体" w:eastAsia="宋体" w:cs="宋体"/>
                <w:b w:val="0"/>
                <w:bCs w:val="0"/>
                <w:kern w:val="0"/>
                <w:sz w:val="16"/>
                <w:szCs w:val="16"/>
                <w:lang w:val="en-US" w:eastAsia="zh-CN" w:bidi="ar"/>
              </w:rPr>
              <w:t>年</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BAE27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5CA4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BCE3A76">
        <w:trPr>
          <w:trHeight w:val="228"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DACD25A">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529B1E7">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FED6125">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1389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25BB2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305F0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0C42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E3774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4E279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2520992">
        <w:trPr>
          <w:trHeight w:val="453"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087091F">
            <w:pPr>
              <w:rPr>
                <w:rFonts w:hint="eastAsia" w:ascii="宋体" w:hAnsi="宋体" w:eastAsia="宋体" w:cs="宋体"/>
                <w:sz w:val="24"/>
                <w:szCs w:val="24"/>
              </w:rPr>
            </w:pPr>
          </w:p>
        </w:tc>
        <w:tc>
          <w:tcPr>
            <w:tcW w:w="957"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C9E8F15">
            <w:pPr>
              <w:rPr>
                <w:rFonts w:hint="eastAsia" w:ascii="宋体" w:hAnsi="宋体" w:eastAsia="宋体" w:cs="宋体"/>
                <w:sz w:val="24"/>
                <w:szCs w:val="24"/>
              </w:rPr>
            </w:pPr>
          </w:p>
        </w:tc>
        <w:tc>
          <w:tcPr>
            <w:tcW w:w="941"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20DF8C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2123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防治面积成本</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7FCA4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1D07C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≤9元/亩</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896823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≤9元/亩</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BDED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3B7B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AE6EAFB">
        <w:trPr>
          <w:trHeight w:val="90"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5C06679">
            <w:pPr>
              <w:rPr>
                <w:rFonts w:hint="eastAsia" w:ascii="宋体" w:hAnsi="宋体" w:eastAsia="宋体" w:cs="宋体"/>
                <w:sz w:val="24"/>
                <w:szCs w:val="24"/>
              </w:rPr>
            </w:pPr>
          </w:p>
        </w:tc>
        <w:tc>
          <w:tcPr>
            <w:tcW w:w="957"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DDCEB6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8C8531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2D50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360E0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DEF9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0C13F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7998E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16DB9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B4A7E16">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FF057E2">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474302F">
            <w:pPr>
              <w:rPr>
                <w:rFonts w:hint="eastAsia" w:ascii="宋体" w:hAnsi="宋体" w:eastAsia="宋体" w:cs="宋体"/>
                <w:sz w:val="24"/>
                <w:szCs w:val="24"/>
              </w:rPr>
            </w:pPr>
          </w:p>
        </w:tc>
        <w:tc>
          <w:tcPr>
            <w:tcW w:w="941"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C5706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0B0D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防护效益</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0D7CF3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80663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不断增强</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6400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不断增强</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2ACFD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982D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C383BF3">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8FE4177">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0F570626">
            <w:pPr>
              <w:rPr>
                <w:rFonts w:hint="eastAsia" w:ascii="宋体" w:hAnsi="宋体" w:eastAsia="宋体" w:cs="宋体"/>
                <w:sz w:val="24"/>
                <w:szCs w:val="24"/>
              </w:rPr>
            </w:pPr>
          </w:p>
        </w:tc>
        <w:tc>
          <w:tcPr>
            <w:tcW w:w="941"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21487F9">
            <w:pPr>
              <w:rPr>
                <w:rFonts w:hint="eastAsia" w:ascii="宋体" w:hAnsi="宋体" w:eastAsia="宋体" w:cs="宋体"/>
                <w:sz w:val="24"/>
                <w:szCs w:val="24"/>
              </w:rPr>
            </w:pP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1204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森林资源质量</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772A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33B76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有所提升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0327E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有所提升</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094CB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D6EB7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60A6D5B">
        <w:trPr>
          <w:trHeight w:val="712" w:hRule="atLeast"/>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EDC9B97">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387865B">
            <w:pPr>
              <w:rPr>
                <w:rFonts w:hint="eastAsia" w:ascii="宋体" w:hAnsi="宋体" w:eastAsia="宋体" w:cs="宋体"/>
                <w:sz w:val="24"/>
                <w:szCs w:val="24"/>
              </w:rPr>
            </w:pPr>
          </w:p>
        </w:tc>
        <w:tc>
          <w:tcPr>
            <w:tcW w:w="941"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8B573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E07B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森林资源保护</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C3D37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C167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7948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49E2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D961D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C70272B">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D2B4BEA">
            <w:pPr>
              <w:rPr>
                <w:rFonts w:hint="eastAsia" w:ascii="宋体" w:hAnsi="宋体" w:eastAsia="宋体" w:cs="宋体"/>
                <w:sz w:val="24"/>
                <w:szCs w:val="24"/>
              </w:rPr>
            </w:pPr>
          </w:p>
        </w:tc>
        <w:tc>
          <w:tcPr>
            <w:tcW w:w="957"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30B468B">
            <w:pPr>
              <w:rPr>
                <w:rFonts w:hint="eastAsia" w:ascii="宋体" w:hAnsi="宋体" w:eastAsia="宋体" w:cs="宋体"/>
                <w:sz w:val="24"/>
                <w:szCs w:val="24"/>
              </w:rPr>
            </w:pPr>
          </w:p>
        </w:tc>
        <w:tc>
          <w:tcPr>
            <w:tcW w:w="94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1162F4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8B34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color w:val="000000"/>
                <w:kern w:val="0"/>
                <w:sz w:val="18"/>
                <w:szCs w:val="18"/>
                <w:lang w:val="en-US" w:eastAsia="zh-CN" w:bidi="ar"/>
              </w:rPr>
              <w:t>林</w:t>
            </w:r>
            <w:r>
              <w:rPr>
                <w:rFonts w:hint="eastAsia" w:ascii="宋体" w:hAnsi="宋体" w:eastAsia="宋体" w:cs="宋体"/>
                <w:b w:val="0"/>
                <w:bCs w:val="0"/>
                <w:color w:val="000000"/>
                <w:kern w:val="0"/>
                <w:sz w:val="16"/>
                <w:szCs w:val="16"/>
                <w:lang w:val="en-US" w:eastAsia="zh-CN" w:bidi="ar"/>
              </w:rPr>
              <w:t>业有害生物得到有效控制</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BB317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490F93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322C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31E1B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45DD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1D43124">
        <w:trPr>
          <w:jc w:val="center"/>
        </w:trPr>
        <w:tc>
          <w:tcPr>
            <w:tcW w:w="941"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B1F4A05">
            <w:pPr>
              <w:rPr>
                <w:rFonts w:hint="eastAsia" w:ascii="宋体" w:hAnsi="宋体" w:eastAsia="宋体" w:cs="宋体"/>
                <w:sz w:val="24"/>
                <w:szCs w:val="24"/>
              </w:rPr>
            </w:pPr>
          </w:p>
        </w:tc>
        <w:tc>
          <w:tcPr>
            <w:tcW w:w="957"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A7C1DE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ADEED7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449A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服务林农及林业经营单位满意度</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FDE3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A0C1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4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6EEA5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3B5D0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0F3A8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81C4C9B">
        <w:trPr>
          <w:jc w:val="center"/>
        </w:trPr>
        <w:tc>
          <w:tcPr>
            <w:tcW w:w="3780"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D49FDF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AA63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895"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2771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60"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D325A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42"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2219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32D51B02">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 </w:t>
      </w:r>
    </w:p>
    <w:p w14:paraId="2511300F">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10. 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森林草原防火经费”项目自评综述：根据年初设定的绩效目标，项目自评得分为100分。全年预算数为20万元，执行数为20万元，完成预算的100%。项目绩效目标完成情况：通过项目实施，防火面积94.66万亩，全面提高森林火灾的综合防控能力，保护森林和生态安全</w:t>
      </w:r>
      <w:r>
        <w:rPr>
          <w:rFonts w:hint="eastAsia" w:ascii="宋体" w:hAnsi="宋体" w:eastAsia="宋体" w:cs="宋体"/>
          <w:i w:val="0"/>
          <w:iCs w:val="0"/>
          <w:caps w:val="0"/>
          <w:color w:val="000000"/>
          <w:spacing w:val="0"/>
          <w:kern w:val="0"/>
          <w:sz w:val="18"/>
          <w:szCs w:val="18"/>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35"/>
        <w:gridCol w:w="953"/>
        <w:gridCol w:w="935"/>
        <w:gridCol w:w="935"/>
        <w:gridCol w:w="950"/>
        <w:gridCol w:w="950"/>
        <w:gridCol w:w="970"/>
        <w:gridCol w:w="957"/>
        <w:gridCol w:w="937"/>
      </w:tblGrid>
      <w:tr w14:paraId="58CB5A22">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79348D8B">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3AE2DDFB">
        <w:trPr>
          <w:trHeight w:val="244" w:hRule="atLeast"/>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69E642AE">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621BE463">
        <w:trPr>
          <w:trHeight w:val="427" w:hRule="atLeast"/>
          <w:jc w:val="center"/>
        </w:trPr>
        <w:tc>
          <w:tcPr>
            <w:tcW w:w="1890"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8FD308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2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BBC54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森林草原防火经费</w:t>
            </w:r>
          </w:p>
        </w:tc>
        <w:tc>
          <w:tcPr>
            <w:tcW w:w="95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E83B83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67"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BB44A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51875D45">
        <w:trPr>
          <w:trHeight w:val="378" w:hRule="atLeast"/>
          <w:jc w:val="center"/>
        </w:trPr>
        <w:tc>
          <w:tcPr>
            <w:tcW w:w="1890"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C6588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2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2F48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B7E48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67"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FAF70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654C2ABC">
        <w:trPr>
          <w:jc w:val="center"/>
        </w:trPr>
        <w:tc>
          <w:tcPr>
            <w:tcW w:w="1890"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3C1EBE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5E4C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2A7E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AB2C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7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18950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DD243E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3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3AC07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01540E3F">
        <w:trPr>
          <w:jc w:val="center"/>
        </w:trPr>
        <w:tc>
          <w:tcPr>
            <w:tcW w:w="1890"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A57E983">
            <w:pPr>
              <w:rPr>
                <w:rFonts w:hint="eastAsia" w:ascii="宋体" w:hAnsi="宋体" w:eastAsia="宋体" w:cs="宋体"/>
                <w:sz w:val="24"/>
                <w:szCs w:val="24"/>
              </w:rPr>
            </w:pP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AFC3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94E7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8C9D1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B8CCB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13D0E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BEDB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11AA2DB1">
        <w:trPr>
          <w:trHeight w:val="162" w:hRule="atLeast"/>
          <w:jc w:val="center"/>
        </w:trPr>
        <w:tc>
          <w:tcPr>
            <w:tcW w:w="1890"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02B9C72">
            <w:pPr>
              <w:rPr>
                <w:rFonts w:hint="eastAsia" w:ascii="宋体" w:hAnsi="宋体" w:eastAsia="宋体" w:cs="宋体"/>
                <w:sz w:val="24"/>
                <w:szCs w:val="24"/>
              </w:rPr>
            </w:pP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2E08E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F413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81AE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D1C8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414C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9461C3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7B6F573B">
        <w:trPr>
          <w:trHeight w:val="90" w:hRule="atLeast"/>
          <w:jc w:val="center"/>
        </w:trPr>
        <w:tc>
          <w:tcPr>
            <w:tcW w:w="1890"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12EC69B">
            <w:pPr>
              <w:rPr>
                <w:rFonts w:hint="eastAsia" w:ascii="宋体" w:hAnsi="宋体" w:eastAsia="宋体" w:cs="宋体"/>
                <w:sz w:val="24"/>
                <w:szCs w:val="24"/>
              </w:rPr>
            </w:pP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E30D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C37C9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4DFE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9B8935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A986E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003B5F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7594DC2B">
        <w:trPr>
          <w:trHeight w:val="652" w:hRule="atLeast"/>
          <w:jc w:val="center"/>
        </w:trPr>
        <w:tc>
          <w:tcPr>
            <w:tcW w:w="936"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1C7093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7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B19C06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预期目标：防火面积94.66万亩，全面提高森林火灾的综合防控能力，保护森林和生态安全。</w:t>
            </w:r>
          </w:p>
        </w:tc>
        <w:tc>
          <w:tcPr>
            <w:tcW w:w="3818"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1061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w:t>
            </w:r>
            <w:r>
              <w:rPr>
                <w:rFonts w:hint="eastAsia" w:ascii="宋体" w:hAnsi="宋体" w:eastAsia="宋体" w:cs="宋体"/>
                <w:b w:val="0"/>
                <w:bCs w:val="0"/>
                <w:kern w:val="0"/>
                <w:sz w:val="16"/>
                <w:szCs w:val="16"/>
                <w:lang w:val="en-US" w:eastAsia="zh-CN" w:bidi="ar"/>
              </w:rPr>
              <w:t>标实际完成情况：防火面积94.66万亩，全面提高森林火灾的综合防控能力，保护森林和生态安全。</w:t>
            </w:r>
          </w:p>
        </w:tc>
      </w:tr>
      <w:tr w14:paraId="3E98F30E">
        <w:trPr>
          <w:trHeight w:val="845" w:hRule="atLeast"/>
          <w:jc w:val="center"/>
        </w:trPr>
        <w:tc>
          <w:tcPr>
            <w:tcW w:w="936"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2AD11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7EB54D1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0E180C6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3D9BA0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7EB842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EDC499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D64BB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3BF6C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3BE4B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3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6B48E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FD2F0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3348A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7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417A41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5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DD1A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3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0885AF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4D19CACE">
        <w:trPr>
          <w:trHeight w:val="515"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19DB43F">
            <w:pPr>
              <w:rPr>
                <w:rFonts w:hint="eastAsia" w:ascii="宋体" w:hAnsi="宋体" w:eastAsia="宋体" w:cs="宋体"/>
                <w:sz w:val="24"/>
                <w:szCs w:val="24"/>
              </w:rPr>
            </w:pPr>
          </w:p>
        </w:tc>
        <w:tc>
          <w:tcPr>
            <w:tcW w:w="954"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3FDAB2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36"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EF56F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72D7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防火面积</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781E1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1B039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94.66万亩</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368C9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94.66万亩</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DD247E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EEFF8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F77851D">
        <w:trPr>
          <w:trHeight w:val="9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79D1F71">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923ECE2">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3282EFC">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C51AF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F83B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35B692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1FA2C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E49EC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9AA6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6EA54CB">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3F657CD">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1BF7B42">
            <w:pPr>
              <w:rPr>
                <w:rFonts w:hint="eastAsia" w:ascii="宋体" w:hAnsi="宋体" w:eastAsia="宋体" w:cs="宋体"/>
                <w:sz w:val="24"/>
                <w:szCs w:val="24"/>
              </w:rPr>
            </w:pPr>
          </w:p>
        </w:tc>
        <w:tc>
          <w:tcPr>
            <w:tcW w:w="936"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842378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质量指标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3A13F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森林火灾受害率</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6CE7C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center"/>
          </w:tcPr>
          <w:p w14:paraId="76026765">
            <w:pPr>
              <w:keepNext w:val="0"/>
              <w:keepLines w:val="0"/>
              <w:widowControl/>
              <w:suppressLineNumbers w:val="0"/>
              <w:spacing w:before="0" w:beforeAutospacing="0" w:after="0" w:afterAutospacing="0" w:line="240" w:lineRule="atLeast"/>
              <w:ind w:left="0" w:right="0"/>
              <w:jc w:val="center"/>
              <w:rPr>
                <w:rFonts w:hint="eastAsia" w:ascii="宋体" w:hAnsi="宋体" w:eastAsia="宋体" w:cs="宋体"/>
                <w:sz w:val="24"/>
                <w:szCs w:val="24"/>
              </w:rPr>
            </w:pPr>
            <w:r>
              <w:rPr>
                <w:rFonts w:hint="eastAsia" w:ascii="宋体" w:hAnsi="宋体" w:eastAsia="宋体" w:cs="宋体"/>
                <w:kern w:val="0"/>
                <w:sz w:val="18"/>
                <w:szCs w:val="18"/>
                <w:lang w:val="en-US" w:eastAsia="zh-CN" w:bidi="ar"/>
              </w:rPr>
              <w:t>≦10‰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16911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8"/>
                <w:szCs w:val="18"/>
                <w:lang w:val="en-US" w:eastAsia="zh-CN" w:bidi="ar"/>
              </w:rPr>
              <w:t>≦10‰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6D14D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51E68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C3CA0B8">
        <w:trPr>
          <w:trHeight w:val="24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6851CA4">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22FECDB">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2833D4B">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A568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208B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1C5D0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81EB4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CCEFF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C2915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AB1DAB8">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9ACA174">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88D6A0E">
            <w:pPr>
              <w:rPr>
                <w:rFonts w:hint="eastAsia" w:ascii="宋体" w:hAnsi="宋体" w:eastAsia="宋体" w:cs="宋体"/>
                <w:sz w:val="24"/>
                <w:szCs w:val="24"/>
              </w:rPr>
            </w:pPr>
          </w:p>
        </w:tc>
        <w:tc>
          <w:tcPr>
            <w:tcW w:w="936"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53790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761494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防火面积完成时间</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5E565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C9347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2021</w:t>
            </w:r>
            <w:r>
              <w:rPr>
                <w:rFonts w:hint="eastAsia" w:ascii="宋体" w:hAnsi="宋体" w:eastAsia="宋体" w:cs="宋体"/>
                <w:b w:val="0"/>
                <w:bCs w:val="0"/>
                <w:kern w:val="0"/>
                <w:sz w:val="16"/>
                <w:szCs w:val="16"/>
                <w:lang w:val="en-US" w:eastAsia="zh-CN" w:bidi="ar"/>
              </w:rPr>
              <w:t>年</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E4260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2021</w:t>
            </w:r>
            <w:r>
              <w:rPr>
                <w:rFonts w:hint="eastAsia" w:ascii="宋体" w:hAnsi="宋体" w:eastAsia="宋体" w:cs="宋体"/>
                <w:b w:val="0"/>
                <w:bCs w:val="0"/>
                <w:kern w:val="0"/>
                <w:sz w:val="16"/>
                <w:szCs w:val="16"/>
                <w:lang w:val="en-US" w:eastAsia="zh-CN" w:bidi="ar"/>
              </w:rPr>
              <w:t>年</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D8EC8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90F0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AE805D6">
        <w:trPr>
          <w:trHeight w:val="18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6ABFBC2">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478A2F4">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A8BED7D">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CF2B0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F19BC5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1E923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D270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1F2164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22D8C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A5EB9F7">
        <w:trPr>
          <w:trHeight w:val="45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5E5ABF0">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1483197">
            <w:pPr>
              <w:rPr>
                <w:rFonts w:hint="eastAsia" w:ascii="宋体" w:hAnsi="宋体" w:eastAsia="宋体" w:cs="宋体"/>
                <w:sz w:val="24"/>
                <w:szCs w:val="24"/>
              </w:rPr>
            </w:pPr>
          </w:p>
        </w:tc>
        <w:tc>
          <w:tcPr>
            <w:tcW w:w="936"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2A1F928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C67DC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防火面积成本</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A69D3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0994C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0.21元/亩</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7EF598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0.21元/亩</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8D756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D7F67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D2FF61D">
        <w:trPr>
          <w:trHeight w:val="90"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77E38D2">
            <w:pPr>
              <w:rPr>
                <w:rFonts w:hint="eastAsia" w:ascii="宋体" w:hAnsi="宋体" w:eastAsia="宋体" w:cs="宋体"/>
                <w:sz w:val="24"/>
                <w:szCs w:val="24"/>
              </w:rPr>
            </w:pPr>
          </w:p>
        </w:tc>
        <w:tc>
          <w:tcPr>
            <w:tcW w:w="954"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0F5AF39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3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919B68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经济效益指标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91150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降低森林防扑火成本</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A8CCC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B3E0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明显降低</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C549BC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明显降低</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5DBF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432E1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D873BFE">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2A215D8">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9D0284B">
            <w:pPr>
              <w:rPr>
                <w:rFonts w:hint="eastAsia" w:ascii="宋体" w:hAnsi="宋体" w:eastAsia="宋体" w:cs="宋体"/>
                <w:sz w:val="24"/>
                <w:szCs w:val="24"/>
              </w:rPr>
            </w:pPr>
          </w:p>
        </w:tc>
        <w:tc>
          <w:tcPr>
            <w:tcW w:w="936"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D44AE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6B57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林分质量</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098DB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E49A9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不断提高</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FB05CA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不断提高</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A11FC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34079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09AA976">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FB57261">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4EF7C0EA">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636BD62">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C47D1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森林蓄积量</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C3FC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8FEAFA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逐年增加</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7081B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逐年增加</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E6FCBD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AE9F7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C66F246">
        <w:trPr>
          <w:trHeight w:val="427"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CC6D07F">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1F11AA6">
            <w:pPr>
              <w:rPr>
                <w:rFonts w:hint="eastAsia" w:ascii="宋体" w:hAnsi="宋体" w:eastAsia="宋体" w:cs="宋体"/>
                <w:sz w:val="24"/>
                <w:szCs w:val="24"/>
              </w:rPr>
            </w:pPr>
          </w:p>
        </w:tc>
        <w:tc>
          <w:tcPr>
            <w:tcW w:w="936"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5A90E9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C07951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color w:val="000000"/>
                <w:kern w:val="0"/>
                <w:sz w:val="18"/>
                <w:szCs w:val="18"/>
                <w:lang w:val="en-US" w:eastAsia="zh-CN" w:bidi="ar"/>
              </w:rPr>
              <w:t>森林资源保护</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69DE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9BD7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0123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6963C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00FC2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B9FBF6D">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B49F3F0">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DF2DCD0">
            <w:pPr>
              <w:rPr>
                <w:rFonts w:hint="eastAsia" w:ascii="宋体" w:hAnsi="宋体" w:eastAsia="宋体" w:cs="宋体"/>
                <w:sz w:val="24"/>
                <w:szCs w:val="24"/>
              </w:rPr>
            </w:pPr>
          </w:p>
        </w:tc>
        <w:tc>
          <w:tcPr>
            <w:tcW w:w="93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8D8418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2B84B4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森林和生态安全得到有效保障</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96A79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C66CEC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90BE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长期</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33460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6CB37C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529A80C">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49C772E">
            <w:pPr>
              <w:rPr>
                <w:rFonts w:hint="eastAsia" w:ascii="宋体" w:hAnsi="宋体" w:eastAsia="宋体" w:cs="宋体"/>
                <w:sz w:val="24"/>
                <w:szCs w:val="24"/>
              </w:rPr>
            </w:pP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8F2D69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919EF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81C3F6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color w:val="000000"/>
                <w:kern w:val="0"/>
                <w:sz w:val="18"/>
                <w:szCs w:val="18"/>
                <w:lang w:val="en-US" w:eastAsia="zh-CN" w:bidi="ar"/>
              </w:rPr>
              <w:t>服务地方经</w:t>
            </w:r>
            <w:r>
              <w:rPr>
                <w:rFonts w:hint="eastAsia" w:ascii="宋体" w:hAnsi="宋体" w:eastAsia="宋体" w:cs="宋体"/>
                <w:b w:val="0"/>
                <w:bCs w:val="0"/>
                <w:color w:val="000000"/>
                <w:kern w:val="0"/>
                <w:sz w:val="16"/>
                <w:szCs w:val="16"/>
                <w:lang w:val="en-US" w:eastAsia="zh-CN" w:bidi="ar"/>
              </w:rPr>
              <w:t>济发展满意度</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633BD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A708FB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7604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7DF37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3FCF87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6AC3C0D">
        <w:trPr>
          <w:jc w:val="center"/>
        </w:trPr>
        <w:tc>
          <w:tcPr>
            <w:tcW w:w="3762"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C09F84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984D0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92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BB61D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C906A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543BA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469863E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11. </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森林管护费”项目自评综述：根据年初设定的绩效目标，项目自评得分为100分。全年预算数为456.7万元，执行数为456.7万元，完成预算的100%。项目绩效目标完成情况：通过项目实施，完成天保工程区国有林管护面积45.68万亩</w:t>
      </w:r>
      <w:r>
        <w:rPr>
          <w:rFonts w:hint="eastAsia" w:ascii="宋体" w:hAnsi="宋体" w:eastAsia="宋体" w:cs="宋体"/>
          <w:i w:val="0"/>
          <w:iCs w:val="0"/>
          <w:caps w:val="0"/>
          <w:color w:val="000000"/>
          <w:spacing w:val="0"/>
          <w:kern w:val="0"/>
          <w:sz w:val="18"/>
          <w:szCs w:val="18"/>
          <w:bdr w:val="none" w:color="auto" w:sz="0" w:space="0"/>
          <w:lang w:val="en-US" w:eastAsia="zh-CN" w:bidi="ar"/>
        </w:rPr>
        <w:t>。</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发现的主要问题：效益指标设置不够细化。下一步改进措施：根据项目内容进一步细化各项指标。</w:t>
      </w:r>
    </w:p>
    <w:tbl>
      <w:tblPr>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935"/>
        <w:gridCol w:w="953"/>
        <w:gridCol w:w="935"/>
        <w:gridCol w:w="935"/>
        <w:gridCol w:w="950"/>
        <w:gridCol w:w="950"/>
        <w:gridCol w:w="970"/>
        <w:gridCol w:w="957"/>
        <w:gridCol w:w="937"/>
      </w:tblGrid>
      <w:tr w14:paraId="7695E716">
        <w:trPr>
          <w:trHeight w:val="341" w:hRule="atLeast"/>
          <w:jc w:val="center"/>
        </w:trPr>
        <w:tc>
          <w:tcPr>
            <w:tcW w:w="8531" w:type="dxa"/>
            <w:gridSpan w:val="9"/>
            <w:tcBorders>
              <w:top w:val="outset" w:color="auto" w:sz="8" w:space="0"/>
              <w:left w:val="outset" w:color="auto" w:sz="8" w:space="0"/>
              <w:bottom w:val="outset" w:color="auto" w:sz="8" w:space="0"/>
              <w:right w:val="outset" w:color="auto" w:sz="8" w:space="0"/>
            </w:tcBorders>
            <w:shd w:val="clear"/>
            <w:tcMar>
              <w:top w:w="0" w:type="dxa"/>
              <w:left w:w="108" w:type="dxa"/>
              <w:bottom w:w="0" w:type="dxa"/>
              <w:right w:w="108" w:type="dxa"/>
            </w:tcMar>
            <w:vAlign w:val="top"/>
          </w:tcPr>
          <w:p w14:paraId="596A0A2A">
            <w:pPr>
              <w:keepNext w:val="0"/>
              <w:keepLines w:val="0"/>
              <w:widowControl/>
              <w:suppressLineNumbers w:val="0"/>
              <w:spacing w:before="100" w:beforeAutospacing="0" w:after="100" w:afterAutospacing="0" w:line="20" w:lineRule="atLeast"/>
              <w:ind w:left="0" w:right="0"/>
              <w:jc w:val="center"/>
              <w:rPr>
                <w:rFonts w:hint="eastAsia" w:ascii="宋体" w:hAnsi="宋体" w:eastAsia="宋体" w:cs="宋体"/>
                <w:sz w:val="24"/>
                <w:szCs w:val="24"/>
              </w:rPr>
            </w:pPr>
            <w:r>
              <w:rPr>
                <w:rFonts w:hint="eastAsia" w:ascii="宋体" w:hAnsi="宋体" w:eastAsia="宋体" w:cs="宋体"/>
                <w:b w:val="0"/>
                <w:bCs w:val="0"/>
                <w:color w:val="000000"/>
                <w:kern w:val="0"/>
                <w:sz w:val="24"/>
                <w:szCs w:val="24"/>
                <w:lang w:val="en-US" w:eastAsia="zh-CN" w:bidi="ar"/>
              </w:rPr>
              <w:t>项目支出绩效自评表</w:t>
            </w:r>
          </w:p>
        </w:tc>
      </w:tr>
      <w:tr w14:paraId="55E82C24">
        <w:trPr>
          <w:trHeight w:val="244" w:hRule="atLeast"/>
          <w:jc w:val="center"/>
        </w:trPr>
        <w:tc>
          <w:tcPr>
            <w:tcW w:w="8531" w:type="dxa"/>
            <w:gridSpan w:val="9"/>
            <w:tcBorders>
              <w:top w:val="nil"/>
              <w:left w:val="nil"/>
              <w:bottom w:val="single" w:color="auto" w:sz="8" w:space="0"/>
              <w:right w:val="nil"/>
            </w:tcBorders>
            <w:shd w:val="clear"/>
            <w:tcMar>
              <w:top w:w="0" w:type="dxa"/>
              <w:left w:w="108" w:type="dxa"/>
              <w:bottom w:w="0" w:type="dxa"/>
              <w:right w:w="108" w:type="dxa"/>
            </w:tcMar>
            <w:vAlign w:val="top"/>
          </w:tcPr>
          <w:p w14:paraId="61417935">
            <w:pPr>
              <w:keepNext w:val="0"/>
              <w:keepLines w:val="0"/>
              <w:widowControl/>
              <w:suppressLineNumbers w:val="0"/>
              <w:spacing w:before="100" w:beforeAutospacing="0" w:after="100" w:afterAutospacing="0" w:line="20" w:lineRule="atLeast"/>
              <w:ind w:left="0" w:right="0" w:firstLine="3200"/>
              <w:jc w:val="left"/>
              <w:rPr>
                <w:rFonts w:hint="eastAsia" w:ascii="宋体" w:hAnsi="宋体" w:eastAsia="宋体" w:cs="宋体"/>
                <w:sz w:val="24"/>
                <w:szCs w:val="24"/>
              </w:rPr>
            </w:pPr>
            <w:r>
              <w:rPr>
                <w:rFonts w:hint="eastAsia" w:ascii="宋体" w:hAnsi="宋体" w:eastAsia="宋体" w:cs="宋体"/>
                <w:b w:val="0"/>
                <w:bCs w:val="0"/>
                <w:color w:val="000000"/>
                <w:kern w:val="0"/>
                <w:sz w:val="20"/>
                <w:szCs w:val="20"/>
                <w:lang w:val="en-US" w:eastAsia="zh-CN" w:bidi="ar"/>
              </w:rPr>
              <w:t>（ 2020 年度）</w:t>
            </w:r>
          </w:p>
        </w:tc>
      </w:tr>
      <w:tr w14:paraId="6FC75D81">
        <w:trPr>
          <w:trHeight w:val="427" w:hRule="atLeast"/>
          <w:jc w:val="center"/>
        </w:trPr>
        <w:tc>
          <w:tcPr>
            <w:tcW w:w="1890"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29685F0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项目名称</w:t>
            </w:r>
          </w:p>
        </w:tc>
        <w:tc>
          <w:tcPr>
            <w:tcW w:w="2823"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9922C7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森林管护费</w:t>
            </w:r>
          </w:p>
        </w:tc>
        <w:tc>
          <w:tcPr>
            <w:tcW w:w="95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211108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电话</w:t>
            </w:r>
          </w:p>
        </w:tc>
        <w:tc>
          <w:tcPr>
            <w:tcW w:w="2867" w:type="dxa"/>
            <w:gridSpan w:val="3"/>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DAD463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 0477-5283263</w:t>
            </w:r>
          </w:p>
        </w:tc>
      </w:tr>
      <w:tr w14:paraId="7EB8CF14">
        <w:trPr>
          <w:trHeight w:val="378" w:hRule="atLeast"/>
          <w:jc w:val="center"/>
        </w:trPr>
        <w:tc>
          <w:tcPr>
            <w:tcW w:w="1890" w:type="dxa"/>
            <w:gridSpan w:val="2"/>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C93704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主管部门</w:t>
            </w:r>
          </w:p>
        </w:tc>
        <w:tc>
          <w:tcPr>
            <w:tcW w:w="2823"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7896CA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鄂尔多斯市林业和草原局</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0738BF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实施单位</w:t>
            </w:r>
          </w:p>
        </w:tc>
        <w:tc>
          <w:tcPr>
            <w:tcW w:w="2867" w:type="dxa"/>
            <w:gridSpan w:val="3"/>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26A243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鄂尔多斯市造林总场</w:t>
            </w:r>
          </w:p>
        </w:tc>
      </w:tr>
      <w:tr w14:paraId="1C80AE7E">
        <w:trPr>
          <w:jc w:val="center"/>
        </w:trPr>
        <w:tc>
          <w:tcPr>
            <w:tcW w:w="1890" w:type="dxa"/>
            <w:gridSpan w:val="2"/>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69FF61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项目预算执行情况</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（万元）</w:t>
            </w: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9A93F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639E26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全年预算数（A）</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1FC2BF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全年执行数（B）</w:t>
            </w:r>
          </w:p>
        </w:tc>
        <w:tc>
          <w:tcPr>
            <w:tcW w:w="97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081E81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E4F58D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执行率（B/A)</w:t>
            </w:r>
          </w:p>
        </w:tc>
        <w:tc>
          <w:tcPr>
            <w:tcW w:w="93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6AFB0F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r>
      <w:tr w14:paraId="12870FB0">
        <w:trPr>
          <w:jc w:val="center"/>
        </w:trPr>
        <w:tc>
          <w:tcPr>
            <w:tcW w:w="1890"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55F9513">
            <w:pPr>
              <w:rPr>
                <w:rFonts w:hint="eastAsia" w:ascii="宋体" w:hAnsi="宋体" w:eastAsia="宋体" w:cs="宋体"/>
                <w:sz w:val="24"/>
                <w:szCs w:val="24"/>
              </w:rPr>
            </w:pP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1F467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年度资金总额：</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A06CE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456.7</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C14AF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456.7</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74447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2FC721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1C13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10</w:t>
            </w:r>
          </w:p>
        </w:tc>
      </w:tr>
      <w:tr w14:paraId="5AF09EEB">
        <w:trPr>
          <w:trHeight w:val="162" w:hRule="atLeast"/>
          <w:jc w:val="center"/>
        </w:trPr>
        <w:tc>
          <w:tcPr>
            <w:tcW w:w="1890"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538A0E5">
            <w:pPr>
              <w:rPr>
                <w:rFonts w:hint="eastAsia" w:ascii="宋体" w:hAnsi="宋体" w:eastAsia="宋体" w:cs="宋体"/>
                <w:sz w:val="24"/>
                <w:szCs w:val="24"/>
              </w:rPr>
            </w:pP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18EAE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其中：财政拨款</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CF8C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456.7</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73B442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456.7</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AF3E50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951A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933B6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3110BB0A">
        <w:trPr>
          <w:trHeight w:val="90" w:hRule="atLeast"/>
          <w:jc w:val="center"/>
        </w:trPr>
        <w:tc>
          <w:tcPr>
            <w:tcW w:w="1890" w:type="dxa"/>
            <w:gridSpan w:val="2"/>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7E772C7">
            <w:pPr>
              <w:rPr>
                <w:rFonts w:hint="eastAsia" w:ascii="宋体" w:hAnsi="宋体" w:eastAsia="宋体" w:cs="宋体"/>
                <w:sz w:val="24"/>
                <w:szCs w:val="24"/>
              </w:rPr>
            </w:pPr>
          </w:p>
        </w:tc>
        <w:tc>
          <w:tcPr>
            <w:tcW w:w="187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2DDF8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其他资金</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FF564D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92F19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0CC5B4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AB5C4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AF92B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color w:val="000000"/>
                <w:kern w:val="0"/>
                <w:sz w:val="16"/>
                <w:szCs w:val="16"/>
                <w:lang w:val="en-US" w:eastAsia="zh-CN" w:bidi="ar"/>
              </w:rPr>
              <w:t>-</w:t>
            </w:r>
          </w:p>
        </w:tc>
      </w:tr>
      <w:tr w14:paraId="6B4E4F08">
        <w:trPr>
          <w:trHeight w:val="652" w:hRule="atLeast"/>
          <w:jc w:val="center"/>
        </w:trPr>
        <w:tc>
          <w:tcPr>
            <w:tcW w:w="936"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4A1A20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年度总体目标完成情况</w:t>
            </w:r>
          </w:p>
        </w:tc>
        <w:tc>
          <w:tcPr>
            <w:tcW w:w="3777"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52EA5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预期目标：完成天保工程区国有林管护面积45.68万亩。</w:t>
            </w:r>
          </w:p>
        </w:tc>
        <w:tc>
          <w:tcPr>
            <w:tcW w:w="3818" w:type="dxa"/>
            <w:gridSpan w:val="4"/>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67E743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目</w:t>
            </w:r>
            <w:r>
              <w:rPr>
                <w:rFonts w:hint="eastAsia" w:ascii="宋体" w:hAnsi="宋体" w:eastAsia="宋体" w:cs="宋体"/>
                <w:b w:val="0"/>
                <w:bCs w:val="0"/>
                <w:kern w:val="0"/>
                <w:sz w:val="16"/>
                <w:szCs w:val="16"/>
                <w:lang w:val="en-US" w:eastAsia="zh-CN" w:bidi="ar"/>
              </w:rPr>
              <w:t>标实际完成情况：完成天保工程区国有林管护面积45.68万亩。</w:t>
            </w:r>
          </w:p>
        </w:tc>
      </w:tr>
      <w:tr w14:paraId="15ED3CED">
        <w:trPr>
          <w:trHeight w:val="845" w:hRule="atLeast"/>
          <w:jc w:val="center"/>
        </w:trPr>
        <w:tc>
          <w:tcPr>
            <w:tcW w:w="936" w:type="dxa"/>
            <w:vMerge w:val="restart"/>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41F17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8D954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51E08E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1EF1D37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271979A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512D98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p w14:paraId="68BF04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绩效指标</w:t>
            </w:r>
          </w:p>
        </w:tc>
        <w:tc>
          <w:tcPr>
            <w:tcW w:w="954"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0CCA7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一级指标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6EAA9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二级指标</w:t>
            </w:r>
          </w:p>
        </w:tc>
        <w:tc>
          <w:tcPr>
            <w:tcW w:w="93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1025816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三级指标</w:t>
            </w:r>
          </w:p>
        </w:tc>
        <w:tc>
          <w:tcPr>
            <w:tcW w:w="95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42D2E2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分值</w:t>
            </w:r>
          </w:p>
        </w:tc>
        <w:tc>
          <w:tcPr>
            <w:tcW w:w="95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47CEF6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预期指标值</w:t>
            </w:r>
          </w:p>
        </w:tc>
        <w:tc>
          <w:tcPr>
            <w:tcW w:w="971"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613B60F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实际完成指标值</w:t>
            </w:r>
          </w:p>
        </w:tc>
        <w:tc>
          <w:tcPr>
            <w:tcW w:w="95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AED96A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得分</w:t>
            </w:r>
          </w:p>
        </w:tc>
        <w:tc>
          <w:tcPr>
            <w:tcW w:w="938"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3CEF7F8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未完成原因及拟采取的改进措施</w:t>
            </w:r>
          </w:p>
        </w:tc>
      </w:tr>
      <w:tr w14:paraId="2B39DAC3">
        <w:trPr>
          <w:trHeight w:val="515"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25E04F47">
            <w:pPr>
              <w:rPr>
                <w:rFonts w:hint="eastAsia" w:ascii="宋体" w:hAnsi="宋体" w:eastAsia="宋体" w:cs="宋体"/>
                <w:sz w:val="24"/>
                <w:szCs w:val="24"/>
              </w:rPr>
            </w:pPr>
          </w:p>
        </w:tc>
        <w:tc>
          <w:tcPr>
            <w:tcW w:w="954"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19DA72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产出指标</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(50分)</w:t>
            </w:r>
          </w:p>
        </w:tc>
        <w:tc>
          <w:tcPr>
            <w:tcW w:w="936"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8D32AB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数量指标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E6FB5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天保工程区森林资源管护面积（万亩）</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5480E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0F32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45.68</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E3FE6E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45.68</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59BD5D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20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2030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79D47D76">
        <w:trPr>
          <w:trHeight w:val="9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4E8BA5A7">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004C85CC">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27C5D38C">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1C924B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AC8552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FD6172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567BEA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B3CCA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F25A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1EA4D789">
        <w:trPr>
          <w:trHeight w:val="24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588E65C9">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993556D">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74AD79F7">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091783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2C4C4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05CBB7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EA00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51604F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4A14C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7F01F45">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5EDACB2">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6F895A88">
            <w:pPr>
              <w:rPr>
                <w:rFonts w:hint="eastAsia" w:ascii="宋体" w:hAnsi="宋体" w:eastAsia="宋体" w:cs="宋体"/>
                <w:sz w:val="24"/>
                <w:szCs w:val="24"/>
              </w:rPr>
            </w:pPr>
          </w:p>
        </w:tc>
        <w:tc>
          <w:tcPr>
            <w:tcW w:w="936" w:type="dxa"/>
            <w:vMerge w:val="restart"/>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9E1AFD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时效指标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50448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天然林和国家级公益林管护当期任务完成率</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9BD64B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29B599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CA1D5D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6C51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4ED33C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25347D90">
        <w:trPr>
          <w:trHeight w:val="18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606BB542">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4A2B74E2">
            <w:pPr>
              <w:rPr>
                <w:rFonts w:hint="eastAsia" w:ascii="宋体" w:hAnsi="宋体" w:eastAsia="宋体" w:cs="宋体"/>
                <w:sz w:val="24"/>
                <w:szCs w:val="24"/>
              </w:rPr>
            </w:pPr>
          </w:p>
        </w:tc>
        <w:tc>
          <w:tcPr>
            <w:tcW w:w="936"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EE13C51">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8A6893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DD891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492945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C65D2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D3F550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8D95F3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F739811">
        <w:trPr>
          <w:trHeight w:val="453"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46DED9C">
            <w:pPr>
              <w:rPr>
                <w:rFonts w:hint="eastAsia" w:ascii="宋体" w:hAnsi="宋体" w:eastAsia="宋体" w:cs="宋体"/>
                <w:sz w:val="24"/>
                <w:szCs w:val="24"/>
              </w:rPr>
            </w:pPr>
          </w:p>
        </w:tc>
        <w:tc>
          <w:tcPr>
            <w:tcW w:w="954" w:type="dxa"/>
            <w:vMerge w:val="continue"/>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5C343CDB">
            <w:pPr>
              <w:rPr>
                <w:rFonts w:hint="eastAsia" w:ascii="宋体" w:hAnsi="宋体" w:eastAsia="宋体" w:cs="宋体"/>
                <w:sz w:val="24"/>
                <w:szCs w:val="24"/>
              </w:rPr>
            </w:pPr>
          </w:p>
        </w:tc>
        <w:tc>
          <w:tcPr>
            <w:tcW w:w="936"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0DA2F9E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成本指标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4762AA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天保工程区国有林管护中央财政补助标准（元/亩）</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257DF6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52CBCA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4E607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E0A8F4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4E5F2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00A8089">
        <w:trPr>
          <w:trHeight w:val="255"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165B9D9">
            <w:pPr>
              <w:rPr>
                <w:rFonts w:hint="eastAsia" w:ascii="宋体" w:hAnsi="宋体" w:eastAsia="宋体" w:cs="宋体"/>
                <w:sz w:val="24"/>
                <w:szCs w:val="24"/>
              </w:rPr>
            </w:pPr>
          </w:p>
        </w:tc>
        <w:tc>
          <w:tcPr>
            <w:tcW w:w="954"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36A8AC1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(30分)</w:t>
            </w:r>
            <w:r>
              <w:rPr>
                <w:rFonts w:hint="default" w:ascii="Times New Roman" w:hAnsi="Times New Roman" w:eastAsia="宋体" w:cs="Times New Roman"/>
                <w:b w:val="0"/>
                <w:bCs w:val="0"/>
                <w:color w:val="000000"/>
                <w:kern w:val="0"/>
                <w:sz w:val="16"/>
                <w:szCs w:val="16"/>
                <w:lang w:val="en-US" w:eastAsia="zh-CN" w:bidi="ar"/>
              </w:rPr>
              <w:t> </w:t>
            </w:r>
            <w:r>
              <w:rPr>
                <w:rFonts w:hint="eastAsia" w:ascii="宋体" w:hAnsi="宋体" w:eastAsia="宋体" w:cs="宋体"/>
                <w:b w:val="0"/>
                <w:bCs w:val="0"/>
                <w:color w:val="000000"/>
                <w:kern w:val="0"/>
                <w:sz w:val="16"/>
                <w:szCs w:val="16"/>
                <w:lang w:val="en-US" w:eastAsia="zh-CN" w:bidi="ar"/>
              </w:rPr>
              <w:t>效益指标</w:t>
            </w:r>
          </w:p>
        </w:tc>
        <w:tc>
          <w:tcPr>
            <w:tcW w:w="93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7954543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02E3F4">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50505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B90C15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C550C1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D6392F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 </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9EC37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55FB3C16">
        <w:trPr>
          <w:trHeight w:val="845"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1DC5E104">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5A8FA2C2">
            <w:pPr>
              <w:rPr>
                <w:rFonts w:hint="eastAsia" w:ascii="宋体" w:hAnsi="宋体" w:eastAsia="宋体" w:cs="宋体"/>
                <w:sz w:val="24"/>
                <w:szCs w:val="24"/>
              </w:rPr>
            </w:pPr>
          </w:p>
        </w:tc>
        <w:tc>
          <w:tcPr>
            <w:tcW w:w="936" w:type="dxa"/>
            <w:tcBorders>
              <w:top w:val="nil"/>
              <w:left w:val="nil"/>
              <w:bottom w:val="outset" w:color="auto" w:sz="8" w:space="0"/>
              <w:right w:val="single" w:color="auto" w:sz="8" w:space="0"/>
            </w:tcBorders>
            <w:shd w:val="clear"/>
            <w:tcMar>
              <w:top w:w="0" w:type="dxa"/>
              <w:left w:w="108" w:type="dxa"/>
              <w:bottom w:w="0" w:type="dxa"/>
              <w:right w:w="108" w:type="dxa"/>
            </w:tcMar>
            <w:vAlign w:val="top"/>
          </w:tcPr>
          <w:p w14:paraId="33E0272C">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社会效益指标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9CA185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天保工程提供管护岗位（人）</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DDB960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920802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100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6965D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kern w:val="0"/>
                <w:sz w:val="16"/>
                <w:szCs w:val="16"/>
                <w:lang w:val="en-US" w:eastAsia="zh-CN" w:bidi="ar"/>
              </w:rPr>
              <w:t>100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CCCF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F37D18">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3FFECDBC">
        <w:trPr>
          <w:trHeight w:val="427" w:hRule="atLeast"/>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38AA273D">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6C995AFA">
            <w:pPr>
              <w:rPr>
                <w:rFonts w:hint="eastAsia" w:ascii="宋体" w:hAnsi="宋体" w:eastAsia="宋体" w:cs="宋体"/>
                <w:sz w:val="24"/>
                <w:szCs w:val="24"/>
              </w:rPr>
            </w:pPr>
          </w:p>
        </w:tc>
        <w:tc>
          <w:tcPr>
            <w:tcW w:w="936" w:type="dxa"/>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D725D6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生态效益指标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AEEE05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color w:val="000000"/>
                <w:kern w:val="0"/>
                <w:sz w:val="18"/>
                <w:szCs w:val="18"/>
                <w:lang w:val="en-US" w:eastAsia="zh-CN" w:bidi="ar"/>
              </w:rPr>
              <w:t>森林、湿地生态系统生态效益发挥</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E9D29F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362FD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明显</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0707B2">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明显</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2520E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CC1909">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1A95D6E">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7D484A7D">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4D4CCFC7">
            <w:pPr>
              <w:rPr>
                <w:rFonts w:hint="eastAsia" w:ascii="宋体" w:hAnsi="宋体" w:eastAsia="宋体" w:cs="宋体"/>
                <w:sz w:val="24"/>
                <w:szCs w:val="24"/>
              </w:rPr>
            </w:pPr>
          </w:p>
        </w:tc>
        <w:tc>
          <w:tcPr>
            <w:tcW w:w="936" w:type="dxa"/>
            <w:vMerge w:val="restart"/>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0863BF0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可持续影响指标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65DDA813">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森森林、湿地、荒漠生态系统功能改善可持续影响</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32913D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273C4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明显</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B89DEE5">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明显</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BBF362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B7BAE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0475CFBB">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D5C7311">
            <w:pPr>
              <w:rPr>
                <w:rFonts w:hint="eastAsia" w:ascii="宋体" w:hAnsi="宋体" w:eastAsia="宋体" w:cs="宋体"/>
                <w:sz w:val="24"/>
                <w:szCs w:val="24"/>
              </w:rPr>
            </w:pPr>
          </w:p>
        </w:tc>
        <w:tc>
          <w:tcPr>
            <w:tcW w:w="954"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7DB3C21F">
            <w:pPr>
              <w:rPr>
                <w:rFonts w:hint="eastAsia" w:ascii="宋体" w:hAnsi="宋体" w:eastAsia="宋体" w:cs="宋体"/>
                <w:sz w:val="24"/>
                <w:szCs w:val="24"/>
              </w:rPr>
            </w:pPr>
          </w:p>
        </w:tc>
        <w:tc>
          <w:tcPr>
            <w:tcW w:w="936" w:type="dxa"/>
            <w:vMerge w:val="continue"/>
            <w:tcBorders>
              <w:top w:val="single" w:color="auto" w:sz="8" w:space="0"/>
              <w:left w:val="nil"/>
              <w:bottom w:val="outset" w:color="auto" w:sz="8" w:space="0"/>
              <w:right w:val="single" w:color="auto" w:sz="8" w:space="0"/>
            </w:tcBorders>
            <w:shd w:val="clear"/>
            <w:tcMar>
              <w:top w:w="0" w:type="dxa"/>
              <w:left w:w="108" w:type="dxa"/>
              <w:bottom w:w="0" w:type="dxa"/>
              <w:right w:w="108" w:type="dxa"/>
            </w:tcMar>
            <w:vAlign w:val="top"/>
          </w:tcPr>
          <w:p w14:paraId="18BEC10D">
            <w:pPr>
              <w:rPr>
                <w:rFonts w:hint="eastAsia" w:ascii="宋体" w:hAnsi="宋体" w:eastAsia="宋体" w:cs="宋体"/>
                <w:sz w:val="24"/>
                <w:szCs w:val="24"/>
              </w:rPr>
            </w:pP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B1BCF8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林业产业健康稳定发展可持续影响</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30186D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C8625C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明显</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491DA3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kern w:val="0"/>
                <w:sz w:val="16"/>
                <w:szCs w:val="16"/>
                <w:lang w:val="en-US" w:eastAsia="zh-CN" w:bidi="ar"/>
              </w:rPr>
              <w:t>明显</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D148C0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5</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D28AB7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4AD4B757">
        <w:trPr>
          <w:jc w:val="center"/>
        </w:trPr>
        <w:tc>
          <w:tcPr>
            <w:tcW w:w="936" w:type="dxa"/>
            <w:vMerge w:val="continue"/>
            <w:tcBorders>
              <w:top w:val="nil"/>
              <w:left w:val="single" w:color="auto" w:sz="8" w:space="0"/>
              <w:bottom w:val="outset" w:color="auto" w:sz="8" w:space="0"/>
              <w:right w:val="single" w:color="auto" w:sz="8" w:space="0"/>
            </w:tcBorders>
            <w:shd w:val="clear"/>
            <w:tcMar>
              <w:top w:w="0" w:type="dxa"/>
              <w:left w:w="108" w:type="dxa"/>
              <w:bottom w:w="0" w:type="dxa"/>
              <w:right w:w="108" w:type="dxa"/>
            </w:tcMar>
            <w:vAlign w:val="top"/>
          </w:tcPr>
          <w:p w14:paraId="03B7D971">
            <w:pPr>
              <w:rPr>
                <w:rFonts w:hint="eastAsia" w:ascii="宋体" w:hAnsi="宋体" w:eastAsia="宋体" w:cs="宋体"/>
                <w:sz w:val="24"/>
                <w:szCs w:val="24"/>
              </w:rPr>
            </w:pPr>
          </w:p>
        </w:tc>
        <w:tc>
          <w:tcPr>
            <w:tcW w:w="954"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508AA5A0">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满意度指标(10分)</w:t>
            </w:r>
          </w:p>
        </w:tc>
        <w:tc>
          <w:tcPr>
            <w:tcW w:w="936" w:type="dxa"/>
            <w:tcBorders>
              <w:top w:val="single" w:color="auto" w:sz="8" w:space="0"/>
              <w:left w:val="nil"/>
              <w:bottom w:val="single" w:color="auto" w:sz="8" w:space="0"/>
              <w:right w:val="single" w:color="auto" w:sz="8" w:space="0"/>
            </w:tcBorders>
            <w:shd w:val="clear"/>
            <w:tcMar>
              <w:top w:w="0" w:type="dxa"/>
              <w:left w:w="108" w:type="dxa"/>
              <w:bottom w:w="0" w:type="dxa"/>
              <w:right w:w="108" w:type="dxa"/>
            </w:tcMar>
            <w:vAlign w:val="top"/>
          </w:tcPr>
          <w:p w14:paraId="25003DD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服务对象满意度指标</w:t>
            </w:r>
          </w:p>
        </w:tc>
        <w:tc>
          <w:tcPr>
            <w:tcW w:w="936"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357082B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color w:val="000000"/>
                <w:kern w:val="0"/>
                <w:sz w:val="18"/>
                <w:szCs w:val="18"/>
                <w:lang w:val="en-US" w:eastAsia="zh-CN" w:bidi="ar"/>
              </w:rPr>
              <w:t>林区职工、周边群众满意度</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FE5645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05E9D81E">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≥90%</w:t>
            </w:r>
          </w:p>
        </w:tc>
        <w:tc>
          <w:tcPr>
            <w:tcW w:w="97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7AA4D9A">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76A1C6A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E61358F">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r w14:paraId="6D82D666">
        <w:trPr>
          <w:jc w:val="center"/>
        </w:trPr>
        <w:tc>
          <w:tcPr>
            <w:tcW w:w="3762" w:type="dxa"/>
            <w:gridSpan w:val="4"/>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3A68851">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总分</w:t>
            </w:r>
          </w:p>
        </w:tc>
        <w:tc>
          <w:tcPr>
            <w:tcW w:w="951"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161469CD">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eastAsia" w:ascii="宋体" w:hAnsi="宋体" w:eastAsia="宋体" w:cs="宋体"/>
                <w:b w:val="0"/>
                <w:bCs w:val="0"/>
                <w:color w:val="000000"/>
                <w:kern w:val="0"/>
                <w:sz w:val="16"/>
                <w:szCs w:val="16"/>
                <w:lang w:val="en-US" w:eastAsia="zh-CN" w:bidi="ar"/>
              </w:rPr>
              <w:t>100</w:t>
            </w:r>
          </w:p>
        </w:tc>
        <w:tc>
          <w:tcPr>
            <w:tcW w:w="1922" w:type="dxa"/>
            <w:gridSpan w:val="2"/>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441FF096">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c>
          <w:tcPr>
            <w:tcW w:w="95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2F9343FB">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100</w:t>
            </w:r>
          </w:p>
        </w:tc>
        <w:tc>
          <w:tcPr>
            <w:tcW w:w="938" w:type="dxa"/>
            <w:tcBorders>
              <w:top w:val="nil"/>
              <w:left w:val="nil"/>
              <w:bottom w:val="single" w:color="auto" w:sz="8" w:space="0"/>
              <w:right w:val="single" w:color="auto" w:sz="8" w:space="0"/>
            </w:tcBorders>
            <w:shd w:val="clear"/>
            <w:tcMar>
              <w:top w:w="0" w:type="dxa"/>
              <w:left w:w="108" w:type="dxa"/>
              <w:bottom w:w="0" w:type="dxa"/>
              <w:right w:w="108" w:type="dxa"/>
            </w:tcMar>
            <w:vAlign w:val="top"/>
          </w:tcPr>
          <w:p w14:paraId="5385B3F7">
            <w:pPr>
              <w:keepNext w:val="0"/>
              <w:keepLines w:val="0"/>
              <w:widowControl/>
              <w:suppressLineNumbers w:val="0"/>
              <w:spacing w:before="100" w:beforeAutospacing="0" w:after="100" w:afterAutospacing="0" w:line="20" w:lineRule="atLeast"/>
              <w:ind w:left="0" w:right="0"/>
              <w:jc w:val="left"/>
              <w:rPr>
                <w:rFonts w:hint="eastAsia" w:ascii="宋体" w:hAnsi="宋体" w:eastAsia="宋体" w:cs="宋体"/>
                <w:sz w:val="24"/>
                <w:szCs w:val="24"/>
              </w:rPr>
            </w:pPr>
            <w:r>
              <w:rPr>
                <w:rFonts w:hint="default" w:ascii="Times New Roman" w:hAnsi="Times New Roman" w:eastAsia="宋体" w:cs="Times New Roman"/>
                <w:b w:val="0"/>
                <w:bCs w:val="0"/>
                <w:kern w:val="0"/>
                <w:sz w:val="16"/>
                <w:szCs w:val="16"/>
                <w:lang w:val="en-US" w:eastAsia="zh-CN" w:bidi="ar"/>
              </w:rPr>
              <w:t> </w:t>
            </w:r>
          </w:p>
        </w:tc>
      </w:tr>
    </w:tbl>
    <w:p w14:paraId="39D2DABA">
      <w:pPr>
        <w:keepNext w:val="0"/>
        <w:keepLines w:val="0"/>
        <w:widowControl/>
        <w:suppressLineNumbers w:val="0"/>
        <w:spacing w:before="100" w:beforeAutospacing="0" w:after="100" w:afterAutospacing="0" w:line="580" w:lineRule="atLeast"/>
        <w:ind w:left="0" w:right="0" w:firstLine="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FF0000"/>
          <w:spacing w:val="0"/>
          <w:kern w:val="0"/>
          <w:sz w:val="32"/>
          <w:szCs w:val="32"/>
          <w:lang w:val="en-US" w:eastAsia="zh-CN" w:bidi="ar"/>
        </w:rPr>
        <w:t> </w:t>
      </w:r>
    </w:p>
    <w:p w14:paraId="74F210B3">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（三）部门评价项目绩效评价结果。</w:t>
      </w:r>
    </w:p>
    <w:p w14:paraId="7DD43A7D">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《鄂尔多斯市造林总场2020年度森林草原防火经费项目支出绩效评价报告》见“第六部分附件”。</w:t>
      </w:r>
    </w:p>
    <w:p w14:paraId="2334A7CF">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四、其他重要事项的情况说明</w:t>
      </w:r>
    </w:p>
    <w:p w14:paraId="5A042C00">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（一）机关运行经费支出情况</w:t>
      </w:r>
    </w:p>
    <w:p w14:paraId="0033CEF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本单位2020年度机关运行经费支出</w:t>
      </w:r>
      <w:r>
        <w:rPr>
          <w:rFonts w:hint="eastAsia" w:ascii="仿宋_gb2312" w:hAnsi="仿宋_gb2312" w:eastAsia="仿宋_gb2312" w:cs="仿宋_gb2312"/>
          <w:i w:val="0"/>
          <w:iCs w:val="0"/>
          <w:caps w:val="0"/>
          <w:color w:val="FF0000"/>
          <w:spacing w:val="0"/>
          <w:kern w:val="0"/>
          <w:sz w:val="32"/>
          <w:szCs w:val="32"/>
          <w:lang w:val="en-US" w:eastAsia="zh-CN" w:bidi="ar"/>
        </w:rPr>
        <w:t>0.00</w:t>
      </w:r>
      <w:r>
        <w:rPr>
          <w:rFonts w:hint="eastAsia" w:ascii="仿宋_gb2312" w:hAnsi="仿宋_gb2312" w:eastAsia="仿宋_gb2312" w:cs="仿宋_gb2312"/>
          <w:i w:val="0"/>
          <w:iCs w:val="0"/>
          <w:caps w:val="0"/>
          <w:color w:val="000000"/>
          <w:spacing w:val="0"/>
          <w:kern w:val="0"/>
          <w:sz w:val="32"/>
          <w:szCs w:val="32"/>
          <w:lang w:val="en-US" w:eastAsia="zh-CN" w:bidi="ar"/>
        </w:rPr>
        <w:t>万元，比2019年</w:t>
      </w:r>
      <w:r>
        <w:rPr>
          <w:rFonts w:hint="eastAsia" w:ascii="仿宋_gb2312" w:hAnsi="仿宋_gb2312" w:eastAsia="仿宋_gb2312" w:cs="仿宋_gb2312"/>
          <w:i w:val="0"/>
          <w:iCs w:val="0"/>
          <w:caps w:val="0"/>
          <w:color w:val="FF0000"/>
          <w:spacing w:val="0"/>
          <w:kern w:val="0"/>
          <w:sz w:val="32"/>
          <w:szCs w:val="32"/>
          <w:lang w:val="en-US" w:eastAsia="zh-CN" w:bidi="ar"/>
        </w:rPr>
        <w:t>增加（减少）0.00</w:t>
      </w:r>
      <w:r>
        <w:rPr>
          <w:rFonts w:hint="eastAsia" w:ascii="仿宋_gb2312" w:hAnsi="仿宋_gb2312" w:eastAsia="仿宋_gb2312" w:cs="仿宋_gb2312"/>
          <w:i w:val="0"/>
          <w:iCs w:val="0"/>
          <w:caps w:val="0"/>
          <w:color w:val="000000"/>
          <w:spacing w:val="0"/>
          <w:kern w:val="0"/>
          <w:sz w:val="32"/>
          <w:szCs w:val="32"/>
          <w:lang w:val="en-US" w:eastAsia="zh-CN" w:bidi="ar"/>
        </w:rPr>
        <w:t>万元，</w:t>
      </w:r>
      <w:r>
        <w:rPr>
          <w:rFonts w:hint="eastAsia" w:ascii="仿宋_gb2312" w:hAnsi="仿宋_gb2312" w:eastAsia="仿宋_gb2312" w:cs="仿宋_gb2312"/>
          <w:i w:val="0"/>
          <w:iCs w:val="0"/>
          <w:caps w:val="0"/>
          <w:color w:val="FF0000"/>
          <w:spacing w:val="0"/>
          <w:kern w:val="0"/>
          <w:sz w:val="32"/>
          <w:szCs w:val="32"/>
          <w:lang w:val="en-US" w:eastAsia="zh-CN" w:bidi="ar"/>
        </w:rPr>
        <w:t>增长（降低）0.00</w:t>
      </w:r>
      <w:r>
        <w:rPr>
          <w:rFonts w:hint="eastAsia" w:ascii="仿宋_gb2312" w:hAnsi="仿宋_gb2312" w:eastAsia="仿宋_gb2312" w:cs="仿宋_gb2312"/>
          <w:i w:val="0"/>
          <w:iCs w:val="0"/>
          <w:caps w:val="0"/>
          <w:color w:val="000000"/>
          <w:spacing w:val="0"/>
          <w:kern w:val="0"/>
          <w:sz w:val="32"/>
          <w:szCs w:val="32"/>
          <w:lang w:val="en-US" w:eastAsia="zh-CN" w:bidi="ar"/>
        </w:rPr>
        <w:t>%。</w:t>
      </w:r>
    </w:p>
    <w:p w14:paraId="780F7EFE">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本单位2020年度日常公用经费支出</w:t>
      </w:r>
      <w:r>
        <w:rPr>
          <w:rFonts w:hint="eastAsia" w:ascii="仿宋_gb2312" w:hAnsi="仿宋_gb2312" w:eastAsia="仿宋_gb2312" w:cs="仿宋_gb2312"/>
          <w:i w:val="0"/>
          <w:iCs w:val="0"/>
          <w:caps w:val="0"/>
          <w:color w:val="FF0000"/>
          <w:spacing w:val="0"/>
          <w:kern w:val="0"/>
          <w:sz w:val="32"/>
          <w:szCs w:val="32"/>
          <w:bdr w:val="none" w:color="auto" w:sz="0" w:space="0"/>
          <w:lang w:val="en-US" w:eastAsia="zh-CN" w:bidi="ar"/>
        </w:rPr>
        <w:t>299.60</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万元，比2019年</w:t>
      </w:r>
      <w:r>
        <w:rPr>
          <w:rFonts w:hint="eastAsia" w:ascii="仿宋_gb2312" w:hAnsi="仿宋_gb2312" w:eastAsia="仿宋_gb2312" w:cs="仿宋_gb2312"/>
          <w:i w:val="0"/>
          <w:iCs w:val="0"/>
          <w:caps w:val="0"/>
          <w:color w:val="FF0000"/>
          <w:spacing w:val="0"/>
          <w:kern w:val="0"/>
          <w:sz w:val="32"/>
          <w:szCs w:val="32"/>
          <w:bdr w:val="none" w:color="auto" w:sz="0" w:space="0"/>
          <w:lang w:val="en-US" w:eastAsia="zh-CN" w:bidi="ar"/>
        </w:rPr>
        <w:t>增加（减少）6.00</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万元，</w:t>
      </w:r>
      <w:r>
        <w:rPr>
          <w:rFonts w:hint="eastAsia" w:ascii="仿宋_gb2312" w:hAnsi="仿宋_gb2312" w:eastAsia="仿宋_gb2312" w:cs="仿宋_gb2312"/>
          <w:i w:val="0"/>
          <w:iCs w:val="0"/>
          <w:caps w:val="0"/>
          <w:color w:val="FF0000"/>
          <w:spacing w:val="0"/>
          <w:kern w:val="0"/>
          <w:sz w:val="32"/>
          <w:szCs w:val="32"/>
          <w:bdr w:val="none" w:color="auto" w:sz="0" w:space="0"/>
          <w:lang w:val="en-US" w:eastAsia="zh-CN" w:bidi="ar"/>
        </w:rPr>
        <w:t>增长（降低）2.00</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%。主要原因是：我单位公用经费支出</w:t>
      </w:r>
      <w:r>
        <w:rPr>
          <w:rFonts w:hint="eastAsia" w:ascii="仿宋_gb2312" w:hAnsi="仿宋_gb2312" w:eastAsia="仿宋_gb2312" w:cs="仿宋_gb2312"/>
          <w:i w:val="0"/>
          <w:iCs w:val="0"/>
          <w:caps w:val="0"/>
          <w:color w:val="000000"/>
          <w:spacing w:val="20"/>
          <w:kern w:val="0"/>
          <w:sz w:val="32"/>
          <w:szCs w:val="32"/>
          <w:bdr w:val="none" w:color="auto" w:sz="0" w:space="0"/>
          <w:lang w:val="en-US" w:eastAsia="zh-CN" w:bidi="ar"/>
        </w:rPr>
        <w:t>主要是“其他交通费用”（用于在职人员和离退休人员每人每月500元交通补贴）。较上年增加（减少）6.00万元，主要原因是2020年较2019年退休人员增加，导致交通补贴增加。</w:t>
      </w:r>
      <w:r>
        <w:rPr>
          <w:rFonts w:hint="default" w:ascii="Times New Roman" w:hAnsi="Times New Roman" w:eastAsia="宋体" w:cs="Times New Roman"/>
          <w:i w:val="0"/>
          <w:iCs w:val="0"/>
          <w:caps w:val="0"/>
          <w:color w:val="000000"/>
          <w:spacing w:val="0"/>
          <w:kern w:val="0"/>
          <w:sz w:val="32"/>
          <w:szCs w:val="32"/>
          <w:bdr w:val="none" w:color="auto" w:sz="0" w:space="0"/>
          <w:lang w:val="en-US" w:eastAsia="zh-CN" w:bidi="ar"/>
        </w:rPr>
        <w:t>    </w:t>
      </w:r>
    </w:p>
    <w:p w14:paraId="06F9F985">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（二）政府采购支出情况</w:t>
      </w:r>
    </w:p>
    <w:p w14:paraId="1DA383D7">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本单位2020年度政府采购支出合计229.00万元，其中：政府采购货物支出229.00万元，比2019年增加（减少）207.23万元，增长（降低）951.90%，主要原因是：2020年政府采购货物支出主要用于国家公益林效益监测评价项目支出；政府采购工程支出0.00万元，比2019年增加（减少）-38.60万元，增长（降低）-100.00%，主要原因是：2019年政府采购工程支出主要用于管护站建设；政府采购服务支出0.00万元，比2019年增加（减少）0.00万元，增长（降低）0.00%，授予中小企业合同金额0.00万元，占政府采购支出合同总额的0%。其中：授予小微企业合同金额0.00万元，占政府采购支出合同总额的0%。  </w:t>
      </w:r>
    </w:p>
    <w:p w14:paraId="3F92F6CC">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320"/>
        <w:jc w:val="both"/>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lang w:val="en-US" w:eastAsia="zh-CN" w:bidi="ar"/>
        </w:rPr>
        <w:t>（三）</w:t>
      </w: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国有资产占用情况</w:t>
      </w:r>
    </w:p>
    <w:p w14:paraId="6323BF24">
      <w:pPr>
        <w:keepNext w:val="0"/>
        <w:keepLines w:val="0"/>
        <w:widowControl/>
        <w:suppressLineNumbers w:val="0"/>
        <w:pBdr>
          <w:top w:val="none" w:color="auto" w:sz="0" w:space="0"/>
          <w:left w:val="none" w:color="auto" w:sz="0" w:space="0"/>
          <w:bottom w:val="single" w:color="FFFFFF" w:sz="8" w:space="30"/>
          <w:right w:val="none" w:color="auto" w:sz="0" w:space="0"/>
        </w:pBdr>
        <w:spacing w:before="0" w:beforeAutospacing="0" w:after="0" w:afterAutospacing="0" w:line="600" w:lineRule="atLeast"/>
        <w:ind w:left="0" w:right="0" w:firstLine="640"/>
        <w:jc w:val="both"/>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bdr w:val="none" w:color="auto" w:sz="0" w:space="0"/>
          <w:lang w:val="en-US" w:eastAsia="zh-CN" w:bidi="ar"/>
        </w:rPr>
        <w:t>截至2020年12月31日，本单位共有车辆25辆。其中，副部（省）级及以上领导用车0辆；主要领导干部用车0辆;机要通信用车0辆;应急保障用车10辆，主要用于：主要用于森林管护、人工造林、森林防火、病虫害防治等林业生产工作;执法执勤用车0辆；特种专业技术用车0辆；离退休干部用车0辆；其他用车15辆，主要是用于：主要包括绿化喷洒车1辆、防火供水车7辆、生产用皮卡车5辆、拖拉机1辆、植树机1辆，主要用于森林管护、人工造林、森林防火、病虫害防治等林业生产工作。单位价值50万元以上通用设备0台（套），比2019年增加（减少）0.00台（套）;单位价值100万元以上专用设备0台（套），比2019年增加（减少）0.00台（套）。</w:t>
      </w:r>
    </w:p>
    <w:p w14:paraId="3CE37701">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第三部分 名词解释</w:t>
      </w:r>
    </w:p>
    <w:p w14:paraId="16E5D8AE">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（一）财政拨款收入：指本年度从本级财政部门取得的财政拨款，包括一般公共预算财政拨款、政府性基金预算财政拨款和国有资本经营预算财政拨款。</w:t>
      </w:r>
    </w:p>
    <w:p w14:paraId="6BE255A9">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（二）事业收入：指事业单位开展专业业务活动及其辅助活动取得的收入；事业单位收到的财政专户实际核拨的教育收费等资金。</w:t>
      </w:r>
    </w:p>
    <w:p w14:paraId="636CE782">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（三）经营收入：指事业单位在专业业务活动及其辅助活动之外开展非独立核算经营活动取得的收入。</w:t>
      </w:r>
    </w:p>
    <w:p w14:paraId="73573471">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四）其他收入：指单位取得的除上述收入以外的各项收入，包括未纳入财政预算的投资收益、银行存款利息收入、租金收入、捐赠收入、事业单位固定资产出租收入等。各单位从本级财政部门以外的同级单位取得的经费、从非本级财政部门取得的经费，以及行政单位收到的财政专户管理资金。</w:t>
      </w:r>
    </w:p>
    <w:p w14:paraId="7F240DA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（五）使用非财政拨款结余：指事业单位使用以前年度积累的非财政拨款结余弥补当年收支差额的金额。</w:t>
      </w:r>
    </w:p>
    <w:p w14:paraId="670C4577">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（六）年初结转和结余：</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指以前年度支出预算因客观条件变化未执行完毕、结转到本年度按有关规定继续使用的资金。</w:t>
      </w:r>
    </w:p>
    <w:p w14:paraId="4250ADCB">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（七）结余分配</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：指事业单位按照会计制度规定缴纳的所得税以及从非财政拨款结余中提取的职工福利基金、事业基金等。</w:t>
      </w:r>
    </w:p>
    <w:p w14:paraId="3A088F12">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（八）年末结转和结余</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：指单位本年度或以前年度预算安排、因客观条件发生变化未全部执行或未执行，结转到以后年度继续使用的资金，或项目已完成等产生的结余资金。</w:t>
      </w:r>
    </w:p>
    <w:p w14:paraId="25157C44">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（九）基本支出：指为保障机构正常运转、完成日常工作任务而发生的人员经费和公用经费。其中：人员经费指政府收支分类经济科目中的</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工资福利支出</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和</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对个人和家庭的补助</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；公用经费指政府收支分类经济科目中除</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工资福利支出</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和</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对个人和家庭的补助</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外的其他支出。</w:t>
      </w:r>
    </w:p>
    <w:p w14:paraId="69FCCA7A">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（十）项目支出：指在基本支出之外为完成特定任务和事业发展目标所发生的支出。</w:t>
      </w:r>
    </w:p>
    <w:p w14:paraId="5AA5327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（十一）经营支出：指事业单位在专业业务活动及其辅助活动之外开展非独立核算经营活动发生的支出。</w:t>
      </w:r>
    </w:p>
    <w:p w14:paraId="6BB4556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（十二）</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三公</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14:paraId="3EA04E09">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（十三）机关运行经费：指行政单位和参照公务员法管理的事业单位使用一般公共预算财政拨款安排的基本支出中的日常公用经费支出。</w:t>
      </w:r>
    </w:p>
    <w:p w14:paraId="2285904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（十四）工资福利支出（支出经济分类科目类级）：反映单位开支的在职职工和编制外长期聘用人员的各类劳动报酬，以及为上述人员缴纳的各项社会保险费等。</w:t>
      </w:r>
    </w:p>
    <w:p w14:paraId="6B401528">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（十五）商品和服务支出（支出经济分类科目类级）：反映单位购买商品和服务的支出（不包括用于购置固定资产的支出、战略性和应急储备支出）。</w:t>
      </w:r>
    </w:p>
    <w:p w14:paraId="1614F0D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（十六）对个人和家庭的补助（支出经济分类科目类级）：反映用于对个人和家庭的补助支出。</w:t>
      </w:r>
    </w:p>
    <w:p w14:paraId="0EF37FAE">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十七）资本性支出（支出经济分类科目类级）：反映非各级发展与改革部门集中安排的用于购置固定资产、战略性和应急性储备、土地和无形资产，以及构建基础设施、大型修缮和财政支持企业更新改造所发生的支出。</w:t>
      </w:r>
    </w:p>
    <w:p w14:paraId="3F40F695">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default" w:ascii="Times New Roman" w:hAnsi="Times New Roman" w:eastAsia="宋体" w:cs="Times New Roman"/>
          <w:i w:val="0"/>
          <w:iCs w:val="0"/>
          <w:caps w:val="0"/>
          <w:color w:val="000000"/>
          <w:spacing w:val="0"/>
          <w:kern w:val="0"/>
          <w:sz w:val="32"/>
          <w:szCs w:val="32"/>
          <w:lang w:val="en-US" w:eastAsia="zh-CN" w:bidi="ar"/>
        </w:rPr>
        <w:t> </w:t>
      </w:r>
    </w:p>
    <w:p w14:paraId="7B13D223">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kern w:val="0"/>
          <w:sz w:val="32"/>
          <w:szCs w:val="32"/>
          <w:lang w:val="en-US" w:eastAsia="zh-CN" w:bidi="ar"/>
        </w:rPr>
        <w:t>第四部分 决算公开联系方式及信息反馈渠道</w:t>
      </w:r>
    </w:p>
    <w:p w14:paraId="15C6CABB">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本单位决算公开信息反馈和联系方式：</w:t>
      </w:r>
    </w:p>
    <w:p w14:paraId="24D62F4C">
      <w:pPr>
        <w:keepNext w:val="0"/>
        <w:keepLines w:val="0"/>
        <w:widowControl/>
        <w:suppressLineNumbers w:val="0"/>
        <w:spacing w:before="100" w:beforeAutospacing="0" w:after="100" w:afterAutospacing="0" w:line="580" w:lineRule="atLeast"/>
        <w:ind w:left="0" w:right="0" w:firstLine="600"/>
        <w:jc w:val="left"/>
        <w:rPr>
          <w:rFonts w:hint="eastAsia" w:ascii="宋体" w:hAnsi="宋体" w:eastAsia="宋体" w:cs="宋体"/>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联系人：沈洪霞    联系电话：</w:t>
      </w:r>
      <w:r>
        <w:rPr>
          <w:rFonts w:hint="eastAsia" w:ascii="仿宋_gb2312" w:hAnsi="仿宋_gb2312" w:eastAsia="仿宋_gb2312" w:cs="仿宋_gb2312"/>
          <w:i w:val="0"/>
          <w:iCs w:val="0"/>
          <w:caps w:val="0"/>
          <w:color w:val="000000"/>
          <w:spacing w:val="0"/>
          <w:kern w:val="0"/>
          <w:sz w:val="30"/>
          <w:szCs w:val="30"/>
          <w:lang w:val="en-US" w:eastAsia="zh-CN" w:bidi="ar"/>
        </w:rPr>
        <w:t>0477</w:t>
      </w:r>
      <w:r>
        <w:rPr>
          <w:rFonts w:hint="default" w:ascii="Times New Roman" w:hAnsi="Times New Roman" w:eastAsia="宋体" w:cs="Times New Roman"/>
          <w:i w:val="0"/>
          <w:iCs w:val="0"/>
          <w:caps w:val="0"/>
          <w:color w:val="000000"/>
          <w:spacing w:val="0"/>
          <w:kern w:val="0"/>
          <w:sz w:val="32"/>
          <w:szCs w:val="32"/>
          <w:lang w:val="en-US" w:eastAsia="zh-CN" w:bidi="ar"/>
        </w:rPr>
        <w:t>-</w:t>
      </w:r>
      <w:r>
        <w:rPr>
          <w:rFonts w:hint="eastAsia" w:ascii="仿宋_gb2312" w:hAnsi="仿宋_gb2312" w:eastAsia="仿宋_gb2312" w:cs="仿宋_gb2312"/>
          <w:i w:val="0"/>
          <w:iCs w:val="0"/>
          <w:caps w:val="0"/>
          <w:color w:val="000000"/>
          <w:spacing w:val="0"/>
          <w:kern w:val="0"/>
          <w:sz w:val="32"/>
          <w:szCs w:val="32"/>
          <w:lang w:val="en-US" w:eastAsia="zh-CN" w:bidi="ar"/>
        </w:rPr>
        <w:t>5283263</w:t>
      </w:r>
    </w:p>
    <w:p w14:paraId="7AB5D4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仿宋">
    <w:altName w:val="仿宋-简"/>
    <w:panose1 w:val="00000000000000000000"/>
    <w:charset w:val="00"/>
    <w:family w:val="auto"/>
    <w:pitch w:val="default"/>
    <w:sig w:usb0="00000000" w:usb1="00000000" w:usb2="00000000" w:usb3="00000000" w:csb0="00000000" w:csb1="00000000"/>
  </w:font>
  <w:font w:name="仿宋-简">
    <w:panose1 w:val="02010609060101010101"/>
    <w:charset w:val="86"/>
    <w:family w:val="auto"/>
    <w:pitch w:val="default"/>
    <w:sig w:usb0="A00002BF" w:usb1="3ACF7CFA" w:usb2="00000016" w:usb3="00000000" w:csb0="00040001"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9A92BBA"/>
    <w:rsid w:val="F9A92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0</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2026-07-01T11:50:00Z</dcterms:created>
  <dc:creator>！！！！！</dc:creator>
  <cp:lastModifiedBy>！！！！！</cp:lastModifiedBy>
  <dcterms:modified xsi:type="dcterms:W3CDTF">2026-07-01T11:50:50Z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0A4350AEF815FFC87F8E446A2C38B80E_41</vt:lpwstr>
  </property>
</Properties>
</file>